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3716" w14:textId="77777777" w:rsidR="00EC0016" w:rsidRPr="00EC0016" w:rsidRDefault="00EC0016" w:rsidP="00EC0016">
      <w:pPr>
        <w:jc w:val="both"/>
        <w:rPr>
          <w:rFonts w:eastAsia="Calibri"/>
          <w:bCs/>
        </w:rPr>
      </w:pPr>
      <w:r w:rsidRPr="00EC0016">
        <w:rPr>
          <w:rFonts w:eastAsia="Calibri"/>
          <w:bCs/>
          <w:u w:val="single"/>
        </w:rPr>
        <w:t>IN THE HIGH COURT OF JUSTICE</w:t>
      </w:r>
      <w:r w:rsidRPr="00EC0016">
        <w:rPr>
          <w:rFonts w:ascii="Calibri" w:eastAsia="Calibri" w:hAnsi="Calibri"/>
          <w:sz w:val="22"/>
          <w:szCs w:val="22"/>
        </w:rPr>
        <w:tab/>
      </w:r>
      <w:r w:rsidRPr="00EC0016">
        <w:rPr>
          <w:rFonts w:ascii="Calibri" w:eastAsia="Calibri" w:hAnsi="Calibri"/>
          <w:sz w:val="22"/>
          <w:szCs w:val="22"/>
        </w:rPr>
        <w:tab/>
      </w:r>
      <w:r w:rsidRPr="00EC0016">
        <w:rPr>
          <w:rFonts w:eastAsia="Calibri"/>
          <w:bCs/>
        </w:rPr>
        <w:t xml:space="preserve">Claim No. </w:t>
      </w:r>
    </w:p>
    <w:p w14:paraId="0BF53A89" w14:textId="77777777" w:rsidR="00EC0016" w:rsidRPr="00EC0016" w:rsidRDefault="00EC0016" w:rsidP="00EC0016">
      <w:pPr>
        <w:jc w:val="both"/>
        <w:rPr>
          <w:rFonts w:eastAsia="Calibri"/>
          <w:bCs/>
        </w:rPr>
      </w:pPr>
    </w:p>
    <w:p w14:paraId="59D350B1" w14:textId="77777777" w:rsidR="00EC0016" w:rsidRPr="00EC0016" w:rsidRDefault="00EC0016" w:rsidP="00EC0016">
      <w:pPr>
        <w:jc w:val="both"/>
        <w:rPr>
          <w:rFonts w:eastAsia="Calibri"/>
          <w:bCs/>
          <w:u w:val="single"/>
        </w:rPr>
      </w:pPr>
      <w:r w:rsidRPr="00EC0016">
        <w:rPr>
          <w:rFonts w:eastAsia="Calibri"/>
          <w:bCs/>
          <w:u w:val="single"/>
        </w:rPr>
        <w:t>KING’S BENCH DIVISION</w:t>
      </w:r>
    </w:p>
    <w:p w14:paraId="1ACB759D" w14:textId="77777777" w:rsidR="00EC0016" w:rsidRPr="00EC0016" w:rsidRDefault="00EC0016" w:rsidP="00EC0016">
      <w:pPr>
        <w:jc w:val="both"/>
        <w:rPr>
          <w:rFonts w:eastAsia="Calibri"/>
          <w:bCs/>
        </w:rPr>
      </w:pPr>
    </w:p>
    <w:p w14:paraId="0A6BBD50" w14:textId="77777777" w:rsidR="00EC0016" w:rsidRPr="00EC0016" w:rsidRDefault="00EC0016" w:rsidP="00EC0016">
      <w:pPr>
        <w:jc w:val="both"/>
        <w:rPr>
          <w:rFonts w:eastAsia="Calibri"/>
          <w:bCs/>
          <w:u w:val="single"/>
        </w:rPr>
      </w:pPr>
      <w:r w:rsidRPr="00EC0016">
        <w:rPr>
          <w:rFonts w:eastAsia="Calibri"/>
          <w:bCs/>
          <w:u w:val="single"/>
        </w:rPr>
        <w:t>IN THE MATTER OF SECTION 222 LOCAL GOVERNMENT ACT 1972</w:t>
      </w:r>
    </w:p>
    <w:p w14:paraId="624A5F28" w14:textId="77777777" w:rsidR="00EC0016" w:rsidRPr="00EC0016" w:rsidRDefault="00EC0016" w:rsidP="00EC0016">
      <w:pPr>
        <w:jc w:val="both"/>
        <w:rPr>
          <w:rFonts w:eastAsia="Calibri"/>
          <w:bCs/>
          <w:u w:val="single"/>
        </w:rPr>
      </w:pPr>
    </w:p>
    <w:p w14:paraId="5A316B1B" w14:textId="77777777" w:rsidR="00EC0016" w:rsidRPr="00EC0016" w:rsidRDefault="00EC0016" w:rsidP="00EC0016">
      <w:pPr>
        <w:jc w:val="both"/>
        <w:rPr>
          <w:rFonts w:eastAsia="Calibri"/>
          <w:bCs/>
          <w:u w:val="single"/>
        </w:rPr>
      </w:pPr>
      <w:r w:rsidRPr="00EC0016">
        <w:rPr>
          <w:rFonts w:eastAsia="Calibri"/>
          <w:bCs/>
          <w:u w:val="single"/>
        </w:rPr>
        <w:t>IN THE MATTER OF A CLAIM FOR A PROHIBITORY AND MANDATORY INJUNCTION</w:t>
      </w:r>
    </w:p>
    <w:p w14:paraId="34E6C207" w14:textId="77777777" w:rsidR="00EC0016" w:rsidRPr="00EC0016" w:rsidRDefault="00EC0016" w:rsidP="00EC0016">
      <w:pPr>
        <w:jc w:val="both"/>
        <w:rPr>
          <w:rFonts w:eastAsia="Calibri"/>
          <w:bCs/>
          <w:u w:val="single"/>
        </w:rPr>
      </w:pPr>
    </w:p>
    <w:p w14:paraId="13AE4A82" w14:textId="77777777" w:rsidR="00EC0016" w:rsidRPr="00EC0016" w:rsidRDefault="00EC0016" w:rsidP="00EC0016">
      <w:pPr>
        <w:jc w:val="both"/>
        <w:rPr>
          <w:rFonts w:eastAsia="Calibri"/>
          <w:bCs/>
        </w:rPr>
      </w:pPr>
      <w:r w:rsidRPr="00EC0016">
        <w:rPr>
          <w:rFonts w:eastAsia="Calibri"/>
          <w:bCs/>
        </w:rPr>
        <w:t xml:space="preserve">B E T W E </w:t>
      </w:r>
      <w:proofErr w:type="spellStart"/>
      <w:r w:rsidRPr="00EC0016">
        <w:rPr>
          <w:rFonts w:eastAsia="Calibri"/>
          <w:bCs/>
        </w:rPr>
        <w:t>E</w:t>
      </w:r>
      <w:proofErr w:type="spellEnd"/>
      <w:r w:rsidRPr="00EC0016">
        <w:rPr>
          <w:rFonts w:eastAsia="Calibri"/>
          <w:bCs/>
        </w:rPr>
        <w:t xml:space="preserve"> N :</w:t>
      </w:r>
    </w:p>
    <w:p w14:paraId="206D070A" w14:textId="77777777" w:rsidR="00EC0016" w:rsidRPr="00EC0016" w:rsidRDefault="00EC0016" w:rsidP="00EC0016">
      <w:pPr>
        <w:jc w:val="both"/>
        <w:rPr>
          <w:rFonts w:eastAsia="Calibri"/>
          <w:b/>
        </w:rPr>
      </w:pPr>
    </w:p>
    <w:p w14:paraId="11B3CBC0" w14:textId="77777777" w:rsidR="00EC0016" w:rsidRPr="00EC0016" w:rsidRDefault="00EC0016" w:rsidP="00EC0016">
      <w:pPr>
        <w:jc w:val="center"/>
        <w:rPr>
          <w:rFonts w:eastAsia="Calibri"/>
          <w:b/>
        </w:rPr>
      </w:pPr>
      <w:r w:rsidRPr="00EC0016">
        <w:rPr>
          <w:rFonts w:eastAsia="Calibri"/>
          <w:b/>
        </w:rPr>
        <w:t xml:space="preserve">THE MAYOR AND BURGESSES OF </w:t>
      </w:r>
    </w:p>
    <w:p w14:paraId="399C324F" w14:textId="77777777" w:rsidR="00EC0016" w:rsidRPr="00EC0016" w:rsidRDefault="00EC0016" w:rsidP="00EC0016">
      <w:pPr>
        <w:jc w:val="center"/>
        <w:rPr>
          <w:rFonts w:eastAsia="Calibri"/>
          <w:b/>
        </w:rPr>
      </w:pPr>
      <w:r w:rsidRPr="00EC0016">
        <w:rPr>
          <w:rFonts w:eastAsia="Calibri"/>
          <w:b/>
        </w:rPr>
        <w:t>THE LONDON BOROUGH OF ENFIELD</w:t>
      </w:r>
    </w:p>
    <w:p w14:paraId="3842C4F6" w14:textId="77777777" w:rsidR="00EC0016" w:rsidRPr="00EC0016" w:rsidRDefault="00EC0016" w:rsidP="00EC0016">
      <w:pPr>
        <w:jc w:val="right"/>
        <w:rPr>
          <w:rFonts w:eastAsia="Calibri"/>
          <w:bCs/>
          <w:u w:val="single"/>
        </w:rPr>
      </w:pPr>
      <w:r w:rsidRPr="00EC0016">
        <w:rPr>
          <w:rFonts w:eastAsia="Calibri"/>
          <w:bCs/>
          <w:u w:val="single"/>
        </w:rPr>
        <w:t>Claimant</w:t>
      </w:r>
    </w:p>
    <w:p w14:paraId="748AD70C" w14:textId="77777777" w:rsidR="00EC0016" w:rsidRPr="00EC0016" w:rsidRDefault="00EC0016" w:rsidP="00EC0016">
      <w:pPr>
        <w:jc w:val="center"/>
        <w:rPr>
          <w:rFonts w:eastAsia="Calibri"/>
          <w:bCs/>
        </w:rPr>
      </w:pPr>
      <w:r w:rsidRPr="00EC0016">
        <w:rPr>
          <w:rFonts w:eastAsia="Calibri"/>
          <w:bCs/>
        </w:rPr>
        <w:t>- and -</w:t>
      </w:r>
    </w:p>
    <w:p w14:paraId="0D68E4B8" w14:textId="77777777" w:rsidR="00EC0016" w:rsidRPr="00EC0016" w:rsidRDefault="00EC0016" w:rsidP="00EC0016">
      <w:pPr>
        <w:jc w:val="center"/>
        <w:rPr>
          <w:rFonts w:eastAsia="Calibri"/>
          <w:bCs/>
        </w:rPr>
      </w:pPr>
    </w:p>
    <w:p w14:paraId="256E1970" w14:textId="77777777" w:rsidR="00C706EF" w:rsidRPr="00C706EF" w:rsidRDefault="00C706EF" w:rsidP="00C706EF">
      <w:pPr>
        <w:widowControl w:val="0"/>
        <w:numPr>
          <w:ilvl w:val="0"/>
          <w:numId w:val="10"/>
        </w:numPr>
        <w:ind w:left="426" w:firstLine="0"/>
        <w:jc w:val="center"/>
        <w:rPr>
          <w:rFonts w:eastAsia="Calibri"/>
          <w:b/>
        </w:rPr>
      </w:pPr>
      <w:bookmarkStart w:id="0" w:name="_Hlk164169252"/>
      <w:bookmarkStart w:id="1" w:name="_Hlk164249914"/>
      <w:r w:rsidRPr="00C706EF">
        <w:rPr>
          <w:rFonts w:eastAsia="Calibri"/>
          <w:b/>
        </w:rPr>
        <w:t>CHARLES SNELL</w:t>
      </w:r>
    </w:p>
    <w:p w14:paraId="0BD293DD" w14:textId="77777777" w:rsidR="00C706EF" w:rsidRPr="00C706EF" w:rsidRDefault="00C706EF" w:rsidP="00C706EF">
      <w:pPr>
        <w:widowControl w:val="0"/>
        <w:numPr>
          <w:ilvl w:val="0"/>
          <w:numId w:val="10"/>
        </w:numPr>
        <w:ind w:left="426" w:firstLine="0"/>
        <w:jc w:val="center"/>
        <w:rPr>
          <w:rFonts w:eastAsia="Calibri"/>
          <w:b/>
        </w:rPr>
      </w:pPr>
      <w:r w:rsidRPr="00C706EF">
        <w:rPr>
          <w:rFonts w:eastAsia="Calibri"/>
          <w:b/>
        </w:rPr>
        <w:t>DAVID SNELL</w:t>
      </w:r>
    </w:p>
    <w:p w14:paraId="287F4547" w14:textId="77777777" w:rsidR="00C706EF" w:rsidRPr="00C706EF" w:rsidRDefault="00C706EF" w:rsidP="00C706EF">
      <w:pPr>
        <w:widowControl w:val="0"/>
        <w:numPr>
          <w:ilvl w:val="0"/>
          <w:numId w:val="10"/>
        </w:numPr>
        <w:ind w:left="426" w:firstLine="0"/>
        <w:jc w:val="center"/>
        <w:rPr>
          <w:rFonts w:eastAsia="Calibri"/>
          <w:b/>
        </w:rPr>
      </w:pPr>
      <w:r w:rsidRPr="00C706EF">
        <w:rPr>
          <w:rFonts w:eastAsia="Calibri"/>
          <w:b/>
        </w:rPr>
        <w:t>STEPHEN MAY</w:t>
      </w:r>
    </w:p>
    <w:p w14:paraId="35916CEA" w14:textId="77777777" w:rsidR="00C706EF" w:rsidRPr="00C706EF" w:rsidRDefault="00C706EF" w:rsidP="00C706EF">
      <w:pPr>
        <w:widowControl w:val="0"/>
        <w:numPr>
          <w:ilvl w:val="0"/>
          <w:numId w:val="10"/>
        </w:numPr>
        <w:ind w:left="426" w:firstLine="0"/>
        <w:jc w:val="center"/>
        <w:rPr>
          <w:rFonts w:eastAsia="Calibri"/>
          <w:b/>
        </w:rPr>
      </w:pPr>
      <w:r w:rsidRPr="00C706EF">
        <w:rPr>
          <w:rFonts w:eastAsia="Calibri"/>
          <w:b/>
        </w:rPr>
        <w:t>ABDELLAH TAYEB (AKA CASTRO)</w:t>
      </w:r>
    </w:p>
    <w:p w14:paraId="270C28B9" w14:textId="77777777" w:rsidR="00C706EF" w:rsidRPr="00C706EF" w:rsidRDefault="00C706EF" w:rsidP="00C706EF">
      <w:pPr>
        <w:widowControl w:val="0"/>
        <w:numPr>
          <w:ilvl w:val="0"/>
          <w:numId w:val="10"/>
        </w:numPr>
        <w:ind w:left="426" w:firstLine="0"/>
        <w:jc w:val="center"/>
        <w:rPr>
          <w:rFonts w:eastAsia="Calibri"/>
          <w:b/>
        </w:rPr>
      </w:pPr>
      <w:r w:rsidRPr="00C706EF">
        <w:rPr>
          <w:rFonts w:eastAsia="Calibri"/>
          <w:b/>
        </w:rPr>
        <w:t>MICHAEL WUJECK</w:t>
      </w:r>
    </w:p>
    <w:bookmarkEnd w:id="0"/>
    <w:p w14:paraId="18830146" w14:textId="77777777" w:rsidR="00C706EF" w:rsidRPr="00C706EF" w:rsidRDefault="00C706EF" w:rsidP="00C706EF">
      <w:pPr>
        <w:widowControl w:val="0"/>
        <w:numPr>
          <w:ilvl w:val="0"/>
          <w:numId w:val="10"/>
        </w:numPr>
        <w:ind w:left="426" w:firstLine="0"/>
        <w:jc w:val="center"/>
        <w:rPr>
          <w:rFonts w:eastAsia="Calibri"/>
          <w:b/>
        </w:rPr>
      </w:pPr>
      <w:r w:rsidRPr="00C706EF">
        <w:rPr>
          <w:rFonts w:eastAsia="Calibri"/>
          <w:b/>
        </w:rPr>
        <w:t>PERSONS UNKNOWN</w:t>
      </w:r>
    </w:p>
    <w:bookmarkEnd w:id="1"/>
    <w:p w14:paraId="0CDAFE3F" w14:textId="77777777" w:rsidR="00EC0016" w:rsidRPr="00EC0016" w:rsidRDefault="00EC0016" w:rsidP="00EC0016">
      <w:pPr>
        <w:jc w:val="right"/>
        <w:rPr>
          <w:rFonts w:eastAsia="Calibri"/>
          <w:bCs/>
          <w:u w:val="single"/>
        </w:rPr>
      </w:pPr>
      <w:r w:rsidRPr="00EC0016">
        <w:rPr>
          <w:rFonts w:eastAsia="Calibri"/>
          <w:bCs/>
          <w:u w:val="single"/>
        </w:rPr>
        <w:t>Defendants</w:t>
      </w:r>
    </w:p>
    <w:p w14:paraId="3034A225" w14:textId="77777777" w:rsidR="00EC0016" w:rsidRPr="00EC0016" w:rsidRDefault="00EC0016" w:rsidP="00EC0016">
      <w:pPr>
        <w:jc w:val="both"/>
        <w:rPr>
          <w:rFonts w:eastAsia="Calibri"/>
          <w:b/>
        </w:rPr>
      </w:pPr>
    </w:p>
    <w:p w14:paraId="55DE3CB1" w14:textId="77777777" w:rsidR="00C32067" w:rsidRPr="00DA2F5E" w:rsidRDefault="00C32067" w:rsidP="00C32067">
      <w:pPr>
        <w:pBdr>
          <w:bottom w:val="single" w:sz="12" w:space="1" w:color="auto"/>
        </w:pBdr>
        <w:jc w:val="right"/>
        <w:rPr>
          <w:b/>
          <w:u w:val="single"/>
        </w:rPr>
      </w:pPr>
    </w:p>
    <w:p w14:paraId="49CB3641" w14:textId="77777777" w:rsidR="00C32067" w:rsidRPr="00DA2F5E" w:rsidRDefault="00C32067" w:rsidP="00C32067">
      <w:pPr>
        <w:jc w:val="center"/>
        <w:rPr>
          <w:b/>
        </w:rPr>
      </w:pPr>
    </w:p>
    <w:p w14:paraId="13ED414B" w14:textId="101A2329" w:rsidR="00C32067" w:rsidRPr="00DA2F5E" w:rsidRDefault="00EC0016" w:rsidP="00C32067">
      <w:pPr>
        <w:pBdr>
          <w:bottom w:val="single" w:sz="12" w:space="1" w:color="auto"/>
        </w:pBdr>
        <w:jc w:val="center"/>
        <w:rPr>
          <w:b/>
        </w:rPr>
      </w:pPr>
      <w:r w:rsidRPr="00DA2F5E">
        <w:rPr>
          <w:b/>
        </w:rPr>
        <w:t xml:space="preserve">INJUNCTION </w:t>
      </w:r>
      <w:r w:rsidR="00755C0C" w:rsidRPr="00DA2F5E">
        <w:rPr>
          <w:b/>
        </w:rPr>
        <w:t>ORDER</w:t>
      </w:r>
    </w:p>
    <w:p w14:paraId="0FEEA062" w14:textId="77777777" w:rsidR="00BD36D2" w:rsidRPr="00DA2F5E" w:rsidRDefault="00BD36D2" w:rsidP="00C32067">
      <w:pPr>
        <w:pBdr>
          <w:bottom w:val="single" w:sz="12" w:space="1" w:color="auto"/>
        </w:pBdr>
        <w:jc w:val="center"/>
        <w:rPr>
          <w:b/>
        </w:rPr>
      </w:pPr>
    </w:p>
    <w:p w14:paraId="508B83AD" w14:textId="77777777" w:rsidR="00C32067" w:rsidRPr="00DA2F5E" w:rsidRDefault="00C32067" w:rsidP="00C32067">
      <w:pPr>
        <w:pStyle w:val="BodyText"/>
        <w:spacing w:line="480" w:lineRule="auto"/>
        <w:jc w:val="center"/>
        <w:rPr>
          <w:rFonts w:ascii="Times New Roman" w:hAnsi="Times New Roman" w:cs="Times New Roman"/>
          <w:b/>
          <w:bCs/>
          <w:sz w:val="24"/>
        </w:rPr>
      </w:pPr>
    </w:p>
    <w:p w14:paraId="134766E8" w14:textId="77777777" w:rsidR="00C32067" w:rsidRPr="00DA2F5E" w:rsidRDefault="0089226E" w:rsidP="00C32067">
      <w:pPr>
        <w:pStyle w:val="BodyText"/>
        <w:spacing w:line="480" w:lineRule="auto"/>
        <w:jc w:val="center"/>
        <w:rPr>
          <w:rFonts w:ascii="Times New Roman" w:hAnsi="Times New Roman" w:cs="Times New Roman"/>
          <w:b/>
          <w:bCs/>
          <w:sz w:val="24"/>
        </w:rPr>
      </w:pPr>
      <w:r w:rsidRPr="00DA2F5E">
        <w:rPr>
          <w:rFonts w:ascii="Times New Roman" w:hAnsi="Times New Roman" w:cs="Times New Roman"/>
          <w:b/>
          <w:bCs/>
          <w:sz w:val="24"/>
        </w:rPr>
        <w:t>PENAL NOTICE</w:t>
      </w:r>
    </w:p>
    <w:p w14:paraId="35438AB4" w14:textId="1356FDBA" w:rsidR="00C32067" w:rsidRPr="00DA2F5E" w:rsidRDefault="0089226E" w:rsidP="008919D5">
      <w:pPr>
        <w:pStyle w:val="BodyText"/>
        <w:spacing w:line="360" w:lineRule="auto"/>
        <w:jc w:val="both"/>
        <w:rPr>
          <w:rFonts w:ascii="Times New Roman" w:hAnsi="Times New Roman" w:cs="Times New Roman"/>
          <w:b/>
          <w:bCs/>
          <w:sz w:val="24"/>
        </w:rPr>
      </w:pPr>
      <w:r w:rsidRPr="00DA2F5E">
        <w:rPr>
          <w:rFonts w:ascii="Times New Roman" w:hAnsi="Times New Roman" w:cs="Times New Roman"/>
          <w:b/>
          <w:bCs/>
          <w:sz w:val="24"/>
        </w:rPr>
        <w:t>If you the within named</w:t>
      </w:r>
      <w:bookmarkStart w:id="2" w:name="_Hlk153524017"/>
      <w:r w:rsidR="00EC0016" w:rsidRPr="00DA2F5E">
        <w:rPr>
          <w:rFonts w:ascii="Times New Roman" w:hAnsi="Times New Roman" w:cs="Times New Roman"/>
          <w:b/>
          <w:bCs/>
          <w:sz w:val="24"/>
        </w:rPr>
        <w:t xml:space="preserve"> CHARLES SNELL, DAVID SNELL </w:t>
      </w:r>
      <w:r w:rsidR="006F1F4F" w:rsidRPr="00DA2F5E">
        <w:rPr>
          <w:rFonts w:ascii="Times New Roman" w:hAnsi="Times New Roman" w:cs="Times New Roman"/>
          <w:b/>
          <w:bCs/>
          <w:sz w:val="24"/>
        </w:rPr>
        <w:t xml:space="preserve">or </w:t>
      </w:r>
      <w:r w:rsidR="00EC0016" w:rsidRPr="00DA2F5E">
        <w:rPr>
          <w:rFonts w:ascii="Times New Roman" w:hAnsi="Times New Roman" w:cs="Times New Roman"/>
          <w:b/>
          <w:bCs/>
          <w:sz w:val="24"/>
        </w:rPr>
        <w:t>MICHAEL WUJECK</w:t>
      </w:r>
      <w:r w:rsidR="006F1F4F" w:rsidRPr="00DA2F5E">
        <w:rPr>
          <w:rFonts w:ascii="Times New Roman" w:hAnsi="Times New Roman" w:cs="Times New Roman"/>
          <w:b/>
          <w:bCs/>
          <w:sz w:val="24"/>
        </w:rPr>
        <w:t>, all of no fixed abode, or any other Person Unknown</w:t>
      </w:r>
      <w:bookmarkStart w:id="3" w:name="_Hlk153547948"/>
      <w:bookmarkEnd w:id="2"/>
      <w:r w:rsidR="008D32E6" w:rsidRPr="00DA2F5E">
        <w:rPr>
          <w:rFonts w:ascii="Times New Roman" w:hAnsi="Times New Roman" w:cs="Times New Roman"/>
          <w:b/>
          <w:bCs/>
          <w:sz w:val="24"/>
        </w:rPr>
        <w:t xml:space="preserve">, whether by yourselves or by </w:t>
      </w:r>
      <w:r w:rsidR="00B37B65" w:rsidRPr="00DA2F5E">
        <w:rPr>
          <w:rFonts w:ascii="Times New Roman" w:hAnsi="Times New Roman" w:cs="Times New Roman"/>
          <w:b/>
          <w:bCs/>
          <w:sz w:val="24"/>
        </w:rPr>
        <w:t xml:space="preserve">instructing, </w:t>
      </w:r>
      <w:r w:rsidR="008D32E6" w:rsidRPr="00DA2F5E">
        <w:rPr>
          <w:rFonts w:ascii="Times New Roman" w:hAnsi="Times New Roman" w:cs="Times New Roman"/>
          <w:b/>
          <w:bCs/>
          <w:sz w:val="24"/>
        </w:rPr>
        <w:t>assisting or encouraging any other person,</w:t>
      </w:r>
      <w:r w:rsidR="00622CD3" w:rsidRPr="00DA2F5E">
        <w:rPr>
          <w:rFonts w:ascii="Times New Roman" w:hAnsi="Times New Roman" w:cs="Times New Roman"/>
          <w:b/>
          <w:bCs/>
          <w:sz w:val="24"/>
        </w:rPr>
        <w:t xml:space="preserve"> </w:t>
      </w:r>
      <w:bookmarkEnd w:id="3"/>
      <w:r w:rsidRPr="00DA2F5E">
        <w:rPr>
          <w:rFonts w:ascii="Times New Roman" w:hAnsi="Times New Roman" w:cs="Times New Roman"/>
          <w:b/>
          <w:bCs/>
          <w:sz w:val="24"/>
        </w:rPr>
        <w:t>disobey this Order you may be found guilty of contempt of Court and may be sent to prison or fined or your assets may be seized.</w:t>
      </w:r>
    </w:p>
    <w:p w14:paraId="7B2CEC9C" w14:textId="77777777" w:rsidR="00C32067" w:rsidRPr="00DA2F5E" w:rsidRDefault="00C32067" w:rsidP="008919D5">
      <w:pPr>
        <w:pStyle w:val="BodyText"/>
        <w:spacing w:line="360" w:lineRule="auto"/>
        <w:jc w:val="both"/>
        <w:rPr>
          <w:rFonts w:ascii="Times New Roman" w:hAnsi="Times New Roman" w:cs="Times New Roman"/>
          <w:b/>
          <w:bCs/>
          <w:sz w:val="24"/>
        </w:rPr>
      </w:pPr>
    </w:p>
    <w:p w14:paraId="057E18FB" w14:textId="77777777" w:rsidR="00C32067" w:rsidRPr="00DA2F5E" w:rsidRDefault="0089226E" w:rsidP="008919D5">
      <w:pPr>
        <w:pStyle w:val="BodyText"/>
        <w:spacing w:line="360" w:lineRule="auto"/>
        <w:jc w:val="both"/>
        <w:rPr>
          <w:rFonts w:ascii="Times New Roman" w:hAnsi="Times New Roman" w:cs="Times New Roman"/>
          <w:b/>
          <w:bCs/>
          <w:sz w:val="24"/>
        </w:rPr>
      </w:pPr>
      <w:r w:rsidRPr="00DA2F5E">
        <w:rPr>
          <w:rFonts w:ascii="Times New Roman" w:hAnsi="Times New Roman" w:cs="Times New Roman"/>
          <w:b/>
          <w:bCs/>
          <w:sz w:val="24"/>
        </w:rPr>
        <w:t>IMPORTANT:-</w:t>
      </w:r>
    </w:p>
    <w:p w14:paraId="519115D9" w14:textId="77777777" w:rsidR="00C32067" w:rsidRPr="00DA2F5E" w:rsidRDefault="00C32067" w:rsidP="008919D5">
      <w:pPr>
        <w:pStyle w:val="BodyText"/>
        <w:spacing w:line="360" w:lineRule="auto"/>
        <w:jc w:val="both"/>
        <w:rPr>
          <w:rFonts w:ascii="Times New Roman" w:hAnsi="Times New Roman" w:cs="Times New Roman"/>
          <w:b/>
          <w:bCs/>
          <w:sz w:val="24"/>
        </w:rPr>
      </w:pPr>
    </w:p>
    <w:p w14:paraId="45FFF64E" w14:textId="470ECEE6" w:rsidR="00C32067" w:rsidRPr="00DA2F5E" w:rsidRDefault="0089226E" w:rsidP="008919D5">
      <w:pPr>
        <w:pStyle w:val="BodyText"/>
        <w:spacing w:line="360" w:lineRule="auto"/>
        <w:jc w:val="both"/>
        <w:rPr>
          <w:rFonts w:ascii="Times New Roman" w:hAnsi="Times New Roman" w:cs="Times New Roman"/>
          <w:b/>
          <w:bCs/>
          <w:sz w:val="24"/>
        </w:rPr>
      </w:pPr>
      <w:r w:rsidRPr="00DA2F5E">
        <w:rPr>
          <w:rFonts w:ascii="Times New Roman" w:hAnsi="Times New Roman" w:cs="Times New Roman"/>
          <w:b/>
          <w:bCs/>
          <w:sz w:val="24"/>
        </w:rPr>
        <w:t>NOTICE TO DEFENDANT</w:t>
      </w:r>
      <w:r w:rsidR="00D960E7" w:rsidRPr="00DA2F5E">
        <w:rPr>
          <w:rFonts w:ascii="Times New Roman" w:hAnsi="Times New Roman" w:cs="Times New Roman"/>
          <w:b/>
          <w:bCs/>
          <w:sz w:val="24"/>
        </w:rPr>
        <w:t>S</w:t>
      </w:r>
    </w:p>
    <w:p w14:paraId="0798EB53" w14:textId="77777777" w:rsidR="00C32067" w:rsidRPr="00DA2F5E" w:rsidRDefault="00C32067" w:rsidP="008919D5">
      <w:pPr>
        <w:pStyle w:val="BodyText"/>
        <w:spacing w:line="360" w:lineRule="auto"/>
        <w:jc w:val="both"/>
        <w:rPr>
          <w:rFonts w:ascii="Times New Roman" w:hAnsi="Times New Roman" w:cs="Times New Roman"/>
          <w:b/>
          <w:bCs/>
          <w:sz w:val="24"/>
        </w:rPr>
      </w:pPr>
    </w:p>
    <w:p w14:paraId="10889297" w14:textId="059CED92" w:rsidR="00C32067" w:rsidRPr="00DA2F5E" w:rsidRDefault="0089226E" w:rsidP="00D960E7">
      <w:pPr>
        <w:pStyle w:val="BodyText"/>
        <w:spacing w:line="360" w:lineRule="auto"/>
        <w:jc w:val="both"/>
        <w:rPr>
          <w:rFonts w:ascii="Times New Roman" w:hAnsi="Times New Roman" w:cs="Times New Roman"/>
          <w:b/>
          <w:bCs/>
          <w:sz w:val="24"/>
        </w:rPr>
      </w:pPr>
      <w:r w:rsidRPr="00DA2F5E">
        <w:rPr>
          <w:rFonts w:ascii="Times New Roman" w:hAnsi="Times New Roman" w:cs="Times New Roman"/>
          <w:b/>
          <w:bCs/>
          <w:sz w:val="24"/>
        </w:rPr>
        <w:t xml:space="preserve">This Order </w:t>
      </w:r>
      <w:r w:rsidR="00D960E7" w:rsidRPr="00DA2F5E">
        <w:rPr>
          <w:rFonts w:ascii="Times New Roman" w:hAnsi="Times New Roman" w:cs="Times New Roman"/>
          <w:b/>
          <w:bCs/>
          <w:sz w:val="24"/>
        </w:rPr>
        <w:t xml:space="preserve">prevents </w:t>
      </w:r>
      <w:r w:rsidRPr="00DA2F5E">
        <w:rPr>
          <w:rFonts w:ascii="Times New Roman" w:hAnsi="Times New Roman" w:cs="Times New Roman"/>
          <w:b/>
          <w:bCs/>
          <w:sz w:val="24"/>
        </w:rPr>
        <w:t xml:space="preserve">you </w:t>
      </w:r>
      <w:r w:rsidR="00D960E7" w:rsidRPr="00DA2F5E">
        <w:rPr>
          <w:rFonts w:ascii="Times New Roman" w:hAnsi="Times New Roman" w:cs="Times New Roman"/>
          <w:b/>
          <w:bCs/>
          <w:sz w:val="24"/>
        </w:rPr>
        <w:t xml:space="preserve">from doing </w:t>
      </w:r>
      <w:r w:rsidRPr="00DA2F5E">
        <w:rPr>
          <w:rFonts w:ascii="Times New Roman" w:hAnsi="Times New Roman" w:cs="Times New Roman"/>
          <w:b/>
          <w:bCs/>
          <w:sz w:val="24"/>
        </w:rPr>
        <w:t>the acts set out in the Order. You should read it all carefully. You are advised to consult a Solicitor as soon as possible. You have a right to ask the Court to vary or discharge this Order.</w:t>
      </w:r>
    </w:p>
    <w:p w14:paraId="6799C40C" w14:textId="77777777" w:rsidR="002F7A3C" w:rsidRPr="00DA2F5E" w:rsidRDefault="002F7A3C" w:rsidP="008919D5">
      <w:pPr>
        <w:pStyle w:val="BodyText"/>
        <w:spacing w:line="360" w:lineRule="auto"/>
        <w:ind w:left="426"/>
        <w:jc w:val="both"/>
        <w:rPr>
          <w:rFonts w:ascii="Times New Roman" w:hAnsi="Times New Roman" w:cs="Times New Roman"/>
          <w:b/>
          <w:bCs/>
          <w:sz w:val="24"/>
        </w:rPr>
      </w:pPr>
    </w:p>
    <w:p w14:paraId="752914FE" w14:textId="77777777" w:rsidR="00C32067" w:rsidRPr="00DA2F5E" w:rsidRDefault="00C32067" w:rsidP="008919D5">
      <w:pPr>
        <w:pStyle w:val="BodyText"/>
        <w:spacing w:line="360" w:lineRule="auto"/>
        <w:jc w:val="both"/>
        <w:rPr>
          <w:rFonts w:ascii="Times New Roman" w:hAnsi="Times New Roman" w:cs="Times New Roman"/>
          <w:b/>
          <w:bCs/>
          <w:color w:val="FF0000"/>
          <w:sz w:val="24"/>
        </w:rPr>
      </w:pPr>
    </w:p>
    <w:p w14:paraId="44174BEF" w14:textId="666CFBC9" w:rsidR="00C32067" w:rsidRPr="00DA2F5E" w:rsidRDefault="007F3D0D" w:rsidP="008919D5">
      <w:pPr>
        <w:pStyle w:val="BodyText"/>
        <w:spacing w:line="360" w:lineRule="auto"/>
        <w:jc w:val="both"/>
        <w:rPr>
          <w:rFonts w:ascii="Times New Roman" w:hAnsi="Times New Roman" w:cs="Times New Roman"/>
          <w:sz w:val="24"/>
        </w:rPr>
      </w:pPr>
      <w:r w:rsidRPr="00DA2F5E">
        <w:rPr>
          <w:rFonts w:ascii="Times New Roman" w:hAnsi="Times New Roman" w:cs="Times New Roman"/>
          <w:b/>
          <w:bCs/>
          <w:sz w:val="24"/>
        </w:rPr>
        <w:t>UPON THE COURT CONSIDERING</w:t>
      </w:r>
      <w:r w:rsidRPr="00DA2F5E">
        <w:rPr>
          <w:rFonts w:ascii="Times New Roman" w:hAnsi="Times New Roman" w:cs="Times New Roman"/>
          <w:sz w:val="24"/>
        </w:rPr>
        <w:t xml:space="preserve"> the </w:t>
      </w:r>
      <w:r w:rsidR="00D960E7" w:rsidRPr="00DA2F5E">
        <w:rPr>
          <w:rFonts w:ascii="Times New Roman" w:hAnsi="Times New Roman" w:cs="Times New Roman"/>
          <w:sz w:val="24"/>
        </w:rPr>
        <w:t xml:space="preserve">Claimant’s skeleton argument, </w:t>
      </w:r>
      <w:r w:rsidR="00603B58" w:rsidRPr="00DA2F5E">
        <w:rPr>
          <w:rFonts w:ascii="Times New Roman" w:hAnsi="Times New Roman" w:cs="Times New Roman"/>
          <w:sz w:val="24"/>
        </w:rPr>
        <w:t xml:space="preserve">the Part 8 Claim Form, the Application Notice for the interim injunction, </w:t>
      </w:r>
      <w:r w:rsidR="00C62BE7" w:rsidRPr="00DA2F5E">
        <w:rPr>
          <w:rFonts w:ascii="Times New Roman" w:hAnsi="Times New Roman" w:cs="Times New Roman"/>
          <w:sz w:val="24"/>
        </w:rPr>
        <w:t>the witness statement of</w:t>
      </w:r>
      <w:r w:rsidR="00F20646" w:rsidRPr="00DA2F5E">
        <w:rPr>
          <w:rFonts w:ascii="Times New Roman" w:hAnsi="Times New Roman" w:cs="Times New Roman"/>
          <w:sz w:val="24"/>
        </w:rPr>
        <w:t xml:space="preserve"> Karen Maguire, dated…, and the exbibits attached thereto; </w:t>
      </w:r>
      <w:r w:rsidR="00C62BE7" w:rsidRPr="00DA2F5E">
        <w:rPr>
          <w:rFonts w:ascii="Times New Roman" w:hAnsi="Times New Roman" w:cs="Times New Roman"/>
          <w:sz w:val="24"/>
        </w:rPr>
        <w:t xml:space="preserve"> </w:t>
      </w:r>
    </w:p>
    <w:p w14:paraId="2154CEFB" w14:textId="77777777" w:rsidR="008E2B7C" w:rsidRPr="00DA2F5E" w:rsidRDefault="008E2B7C" w:rsidP="008919D5">
      <w:pPr>
        <w:pStyle w:val="BodyText"/>
        <w:spacing w:line="360" w:lineRule="auto"/>
        <w:jc w:val="both"/>
        <w:rPr>
          <w:rFonts w:ascii="Times New Roman" w:hAnsi="Times New Roman" w:cs="Times New Roman"/>
          <w:sz w:val="24"/>
        </w:rPr>
      </w:pPr>
    </w:p>
    <w:p w14:paraId="72EF79E7" w14:textId="1FC37C65" w:rsidR="008E2B7C" w:rsidRPr="00DA2F5E" w:rsidRDefault="008E2B7C" w:rsidP="008919D5">
      <w:pPr>
        <w:pStyle w:val="BodyText"/>
        <w:spacing w:line="360" w:lineRule="auto"/>
        <w:jc w:val="both"/>
        <w:rPr>
          <w:rFonts w:ascii="Times New Roman" w:hAnsi="Times New Roman" w:cs="Times New Roman"/>
          <w:sz w:val="24"/>
        </w:rPr>
      </w:pPr>
      <w:r w:rsidRPr="00DA2F5E">
        <w:rPr>
          <w:rFonts w:ascii="Times New Roman" w:hAnsi="Times New Roman" w:cs="Times New Roman"/>
          <w:b/>
          <w:bCs/>
          <w:sz w:val="24"/>
        </w:rPr>
        <w:t xml:space="preserve">AND UPON </w:t>
      </w:r>
      <w:r w:rsidRPr="00DA2F5E">
        <w:rPr>
          <w:rFonts w:ascii="Times New Roman" w:hAnsi="Times New Roman" w:cs="Times New Roman"/>
          <w:sz w:val="24"/>
        </w:rPr>
        <w:t xml:space="preserve">the application of the Claimant for an interim </w:t>
      </w:r>
      <w:proofErr w:type="spellStart"/>
      <w:r w:rsidRPr="00DA2F5E">
        <w:rPr>
          <w:rFonts w:ascii="Times New Roman" w:hAnsi="Times New Roman" w:cs="Times New Roman"/>
          <w:sz w:val="24"/>
        </w:rPr>
        <w:t>prohibitory</w:t>
      </w:r>
      <w:proofErr w:type="spellEnd"/>
      <w:r w:rsidRPr="00DA2F5E">
        <w:rPr>
          <w:rFonts w:ascii="Times New Roman" w:hAnsi="Times New Roman" w:cs="Times New Roman"/>
          <w:sz w:val="24"/>
        </w:rPr>
        <w:t xml:space="preserve"> injunction against the Defendants, filed without notice but on informal notice </w:t>
      </w:r>
      <w:r w:rsidR="00D132CF" w:rsidRPr="00DA2F5E">
        <w:rPr>
          <w:rFonts w:ascii="Times New Roman" w:hAnsi="Times New Roman" w:cs="Times New Roman"/>
          <w:sz w:val="24"/>
        </w:rPr>
        <w:t>to the Second, Third and Fourth Defendants</w:t>
      </w:r>
      <w:r w:rsidRPr="00DA2F5E">
        <w:rPr>
          <w:rFonts w:ascii="Times New Roman" w:hAnsi="Times New Roman" w:cs="Times New Roman"/>
          <w:sz w:val="24"/>
        </w:rPr>
        <w:t>;</w:t>
      </w:r>
    </w:p>
    <w:p w14:paraId="1363E6EF" w14:textId="77777777" w:rsidR="008E2B7C" w:rsidRPr="00DA2F5E" w:rsidRDefault="008E2B7C" w:rsidP="008919D5">
      <w:pPr>
        <w:pStyle w:val="BodyText"/>
        <w:spacing w:line="360" w:lineRule="auto"/>
        <w:jc w:val="both"/>
        <w:rPr>
          <w:rFonts w:ascii="Times New Roman" w:hAnsi="Times New Roman" w:cs="Times New Roman"/>
          <w:b/>
          <w:bCs/>
          <w:sz w:val="24"/>
        </w:rPr>
      </w:pPr>
    </w:p>
    <w:p w14:paraId="3CBFE337" w14:textId="407C98EE" w:rsidR="007F3D0D" w:rsidRPr="00DA2F5E" w:rsidRDefault="007F3D0D" w:rsidP="008919D5">
      <w:pPr>
        <w:pStyle w:val="BodyText"/>
        <w:spacing w:line="360" w:lineRule="auto"/>
        <w:jc w:val="both"/>
        <w:rPr>
          <w:rFonts w:ascii="Times New Roman" w:hAnsi="Times New Roman" w:cs="Times New Roman"/>
          <w:sz w:val="24"/>
        </w:rPr>
      </w:pPr>
      <w:r w:rsidRPr="00DA2F5E">
        <w:rPr>
          <w:rFonts w:ascii="Times New Roman" w:hAnsi="Times New Roman" w:cs="Times New Roman"/>
          <w:b/>
          <w:bCs/>
          <w:sz w:val="24"/>
        </w:rPr>
        <w:t>AND UPON HEARING FROM</w:t>
      </w:r>
      <w:r w:rsidRPr="00DA2F5E">
        <w:rPr>
          <w:rFonts w:ascii="Times New Roman" w:hAnsi="Times New Roman" w:cs="Times New Roman"/>
          <w:sz w:val="24"/>
        </w:rPr>
        <w:t xml:space="preserve"> </w:t>
      </w:r>
      <w:r w:rsidR="00D707EE" w:rsidRPr="00DA2F5E">
        <w:rPr>
          <w:rFonts w:ascii="Times New Roman" w:hAnsi="Times New Roman" w:cs="Times New Roman"/>
          <w:sz w:val="24"/>
        </w:rPr>
        <w:t>C</w:t>
      </w:r>
      <w:r w:rsidRPr="00DA2F5E">
        <w:rPr>
          <w:rFonts w:ascii="Times New Roman" w:hAnsi="Times New Roman" w:cs="Times New Roman"/>
          <w:sz w:val="24"/>
        </w:rPr>
        <w:t xml:space="preserve">ounsel </w:t>
      </w:r>
      <w:r w:rsidR="00D707EE" w:rsidRPr="00DA2F5E">
        <w:rPr>
          <w:rFonts w:ascii="Times New Roman" w:hAnsi="Times New Roman" w:cs="Times New Roman"/>
          <w:sz w:val="24"/>
        </w:rPr>
        <w:t xml:space="preserve">for </w:t>
      </w:r>
      <w:r w:rsidRPr="00DA2F5E">
        <w:rPr>
          <w:rFonts w:ascii="Times New Roman" w:hAnsi="Times New Roman" w:cs="Times New Roman"/>
          <w:sz w:val="24"/>
        </w:rPr>
        <w:t>the Claiman</w:t>
      </w:r>
      <w:r w:rsidR="008E2B7C" w:rsidRPr="00DA2F5E">
        <w:rPr>
          <w:rFonts w:ascii="Times New Roman" w:hAnsi="Times New Roman" w:cs="Times New Roman"/>
          <w:sz w:val="24"/>
        </w:rPr>
        <w:t>t [</w:t>
      </w:r>
      <w:r w:rsidR="008E2B7C" w:rsidRPr="00DA2F5E">
        <w:rPr>
          <w:rFonts w:ascii="Times New Roman" w:hAnsi="Times New Roman" w:cs="Times New Roman"/>
          <w:i/>
          <w:iCs/>
          <w:sz w:val="24"/>
        </w:rPr>
        <w:t>the</w:t>
      </w:r>
      <w:r w:rsidRPr="00DA2F5E">
        <w:rPr>
          <w:rFonts w:ascii="Times New Roman" w:hAnsi="Times New Roman" w:cs="Times New Roman"/>
          <w:i/>
          <w:iCs/>
          <w:sz w:val="24"/>
        </w:rPr>
        <w:t xml:space="preserve"> Defendant</w:t>
      </w:r>
      <w:r w:rsidR="008E2B7C" w:rsidRPr="00DA2F5E">
        <w:rPr>
          <w:rFonts w:ascii="Times New Roman" w:hAnsi="Times New Roman" w:cs="Times New Roman"/>
          <w:i/>
          <w:iCs/>
          <w:sz w:val="24"/>
        </w:rPr>
        <w:t>s not attending or being represented</w:t>
      </w:r>
      <w:r w:rsidR="008E2B7C" w:rsidRPr="00DA2F5E">
        <w:rPr>
          <w:rFonts w:ascii="Times New Roman" w:hAnsi="Times New Roman" w:cs="Times New Roman"/>
          <w:sz w:val="24"/>
        </w:rPr>
        <w:t>]</w:t>
      </w:r>
      <w:r w:rsidR="002317D6" w:rsidRPr="00DA2F5E">
        <w:rPr>
          <w:rFonts w:ascii="Times New Roman" w:hAnsi="Times New Roman" w:cs="Times New Roman"/>
          <w:sz w:val="24"/>
        </w:rPr>
        <w:t>;</w:t>
      </w:r>
    </w:p>
    <w:p w14:paraId="4CC8ECCF" w14:textId="2DF9A0DF" w:rsidR="00C32067" w:rsidRPr="00DA2F5E" w:rsidRDefault="00C32067" w:rsidP="008919D5">
      <w:pPr>
        <w:pStyle w:val="BodyText"/>
        <w:spacing w:line="360" w:lineRule="auto"/>
        <w:jc w:val="both"/>
        <w:rPr>
          <w:rFonts w:ascii="Times New Roman" w:hAnsi="Times New Roman" w:cs="Times New Roman"/>
          <w:sz w:val="24"/>
        </w:rPr>
      </w:pPr>
    </w:p>
    <w:p w14:paraId="5331AAFF" w14:textId="45A0E237" w:rsidR="00C32067" w:rsidRPr="00DA2F5E" w:rsidRDefault="008E2B7C" w:rsidP="008919D5">
      <w:pPr>
        <w:autoSpaceDE w:val="0"/>
        <w:autoSpaceDN w:val="0"/>
        <w:adjustRightInd w:val="0"/>
        <w:spacing w:line="360" w:lineRule="auto"/>
        <w:jc w:val="both"/>
        <w:rPr>
          <w:b/>
        </w:rPr>
      </w:pPr>
      <w:r w:rsidRPr="00DA2F5E">
        <w:rPr>
          <w:b/>
        </w:rPr>
        <w:t>IT IS ORDERED THAT:</w:t>
      </w:r>
    </w:p>
    <w:p w14:paraId="4CD1D657" w14:textId="1699B3F0" w:rsidR="00E30CDF" w:rsidRPr="00DA2F5E" w:rsidRDefault="008E2B7C" w:rsidP="00E30CDF">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bCs/>
          <w:sz w:val="24"/>
          <w:szCs w:val="24"/>
        </w:rPr>
        <w:t xml:space="preserve">You, the said </w:t>
      </w:r>
      <w:r w:rsidR="00B37B65" w:rsidRPr="00DA2F5E">
        <w:rPr>
          <w:rFonts w:ascii="Times New Roman" w:hAnsi="Times New Roman" w:cs="Times New Roman"/>
          <w:sz w:val="24"/>
          <w:szCs w:val="24"/>
        </w:rPr>
        <w:t>CHARLES SNELL, DAVID SNELL or MICHAEL WUJECK, all of no fixed abode, or any other Person Unknown, whether by yourselves or by instructing, assisting or encouraging any other person, shall not</w:t>
      </w:r>
      <w:r w:rsidR="00E30CDF" w:rsidRPr="00DA2F5E">
        <w:rPr>
          <w:rFonts w:ascii="Times New Roman" w:hAnsi="Times New Roman" w:cs="Times New Roman"/>
          <w:sz w:val="24"/>
          <w:szCs w:val="24"/>
        </w:rPr>
        <w:t>:</w:t>
      </w:r>
    </w:p>
    <w:p w14:paraId="4E9B26B1" w14:textId="3128223A" w:rsidR="00DA2F5E" w:rsidRPr="00DA2F5E" w:rsidRDefault="00E30CDF" w:rsidP="00DA2F5E">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Occupy in any way, including by setting up an encampment on or in;</w:t>
      </w:r>
    </w:p>
    <w:p w14:paraId="3FFC012C" w14:textId="77777777" w:rsidR="00DA2F5E" w:rsidRPr="00DA2F5E" w:rsidRDefault="00E30CDF" w:rsidP="00E30CDF">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 xml:space="preserve">Bring onto and/or mooring or leaving any boats on; </w:t>
      </w:r>
    </w:p>
    <w:p w14:paraId="7DD33D5C" w14:textId="77777777" w:rsidR="00DA2F5E" w:rsidRPr="00DA2F5E" w:rsidRDefault="00E30CDF" w:rsidP="00E30CDF">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Bring onto and/or leaving any caravans, mobile homes, pick-up trucks, vans or lorries and/or any associated vehicles on;</w:t>
      </w:r>
    </w:p>
    <w:p w14:paraId="57AE42F8" w14:textId="77777777" w:rsidR="00DA2F5E" w:rsidRPr="00DA2F5E" w:rsidRDefault="00E30CDF" w:rsidP="00E30CDF">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Enter for the purposes of fly-tipping or discarding rubbish;</w:t>
      </w:r>
    </w:p>
    <w:p w14:paraId="3B2A509E" w14:textId="77777777" w:rsidR="00DA2F5E" w:rsidRPr="00DA2F5E" w:rsidRDefault="00E30CDF" w:rsidP="00E30CDF">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Fly-tip or discard</w:t>
      </w:r>
      <w:r w:rsidR="00564CE0" w:rsidRPr="00DA2F5E">
        <w:rPr>
          <w:rFonts w:ascii="Times New Roman" w:hAnsi="Times New Roman" w:cs="Times New Roman"/>
          <w:sz w:val="24"/>
          <w:szCs w:val="24"/>
        </w:rPr>
        <w:t xml:space="preserve"> </w:t>
      </w:r>
      <w:r w:rsidRPr="00DA2F5E">
        <w:rPr>
          <w:rFonts w:ascii="Times New Roman" w:hAnsi="Times New Roman" w:cs="Times New Roman"/>
          <w:sz w:val="24"/>
          <w:szCs w:val="24"/>
        </w:rPr>
        <w:t>rubbish on or in;</w:t>
      </w:r>
    </w:p>
    <w:p w14:paraId="4AD1B9CC" w14:textId="77777777" w:rsidR="00DA2F5E" w:rsidRPr="00DA2F5E" w:rsidRDefault="00E30CDF" w:rsidP="00E30CDF">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Engag</w:t>
      </w:r>
      <w:r w:rsidR="00564CE0" w:rsidRPr="00DA2F5E">
        <w:rPr>
          <w:rFonts w:ascii="Times New Roman" w:hAnsi="Times New Roman" w:cs="Times New Roman"/>
          <w:sz w:val="24"/>
          <w:szCs w:val="24"/>
        </w:rPr>
        <w:t>e</w:t>
      </w:r>
      <w:r w:rsidRPr="00DA2F5E">
        <w:rPr>
          <w:rFonts w:ascii="Times New Roman" w:hAnsi="Times New Roman" w:cs="Times New Roman"/>
          <w:sz w:val="24"/>
          <w:szCs w:val="24"/>
        </w:rPr>
        <w:t xml:space="preserve"> in any anti-social behaviour on or in; or</w:t>
      </w:r>
    </w:p>
    <w:p w14:paraId="3A841615" w14:textId="2CD6E310" w:rsidR="00E30CDF" w:rsidRPr="00DA2F5E" w:rsidRDefault="00E30CDF" w:rsidP="00E30CDF">
      <w:pPr>
        <w:pStyle w:val="ListParagraph"/>
        <w:numPr>
          <w:ilvl w:val="0"/>
          <w:numId w:val="9"/>
        </w:numPr>
        <w:autoSpaceDE w:val="0"/>
        <w:autoSpaceDN w:val="0"/>
        <w:adjustRightInd w:val="0"/>
        <w:spacing w:after="160" w:line="360" w:lineRule="auto"/>
        <w:jc w:val="both"/>
        <w:rPr>
          <w:rFonts w:ascii="Times New Roman" w:hAnsi="Times New Roman" w:cs="Times New Roman"/>
          <w:sz w:val="24"/>
          <w:szCs w:val="24"/>
        </w:rPr>
      </w:pPr>
      <w:r w:rsidRPr="00DA2F5E">
        <w:rPr>
          <w:rFonts w:ascii="Times New Roman" w:hAnsi="Times New Roman" w:cs="Times New Roman"/>
          <w:sz w:val="24"/>
          <w:szCs w:val="24"/>
        </w:rPr>
        <w:t>Caus</w:t>
      </w:r>
      <w:r w:rsidR="00564CE0" w:rsidRPr="00DA2F5E">
        <w:rPr>
          <w:rFonts w:ascii="Times New Roman" w:hAnsi="Times New Roman" w:cs="Times New Roman"/>
          <w:sz w:val="24"/>
          <w:szCs w:val="24"/>
        </w:rPr>
        <w:t>e</w:t>
      </w:r>
      <w:r w:rsidRPr="00DA2F5E">
        <w:rPr>
          <w:rFonts w:ascii="Times New Roman" w:hAnsi="Times New Roman" w:cs="Times New Roman"/>
          <w:sz w:val="24"/>
          <w:szCs w:val="24"/>
        </w:rPr>
        <w:t xml:space="preserve"> nuisance by reason of any unauthorised occupation, trespass, mooring of boats or in any other way on or in;</w:t>
      </w:r>
    </w:p>
    <w:p w14:paraId="2A47126F" w14:textId="784FFAFE" w:rsidR="00EE6D9B" w:rsidRPr="00DA2F5E" w:rsidRDefault="00E30CDF" w:rsidP="00DA2F5E">
      <w:pPr>
        <w:autoSpaceDE w:val="0"/>
        <w:autoSpaceDN w:val="0"/>
        <w:adjustRightInd w:val="0"/>
        <w:spacing w:after="160" w:line="360" w:lineRule="auto"/>
        <w:ind w:left="720"/>
        <w:jc w:val="both"/>
      </w:pPr>
      <w:r w:rsidRPr="00DA2F5E">
        <w:t>any part of the of the Land identified on Plan 1 (AGL536977) in yellow, Plan 2 (AGL216617) in yellow and Plan 3 (AGL536978) edged blue and/or any part of the River Lee Navigation System adjacent to the Land.</w:t>
      </w:r>
    </w:p>
    <w:p w14:paraId="097CA068" w14:textId="77777777" w:rsidR="00DA2F5E" w:rsidRDefault="00DA2F5E" w:rsidP="008E2B7C">
      <w:pPr>
        <w:autoSpaceDE w:val="0"/>
        <w:autoSpaceDN w:val="0"/>
        <w:adjustRightInd w:val="0"/>
        <w:spacing w:after="160" w:line="360" w:lineRule="auto"/>
        <w:jc w:val="both"/>
        <w:rPr>
          <w:b/>
          <w:bCs/>
        </w:rPr>
      </w:pPr>
    </w:p>
    <w:p w14:paraId="7630DBD0" w14:textId="6AD1B0E8" w:rsidR="008E2B7C" w:rsidRPr="00DA2F5E" w:rsidRDefault="00BF3C41" w:rsidP="008E2B7C">
      <w:pPr>
        <w:autoSpaceDE w:val="0"/>
        <w:autoSpaceDN w:val="0"/>
        <w:adjustRightInd w:val="0"/>
        <w:spacing w:after="160" w:line="360" w:lineRule="auto"/>
        <w:jc w:val="both"/>
        <w:rPr>
          <w:bCs/>
        </w:rPr>
      </w:pPr>
      <w:r w:rsidRPr="00DA2F5E">
        <w:rPr>
          <w:b/>
          <w:bCs/>
        </w:rPr>
        <w:t>AND THE COURT FURTHER ORDERS AND DIRECTS THAT:</w:t>
      </w:r>
    </w:p>
    <w:p w14:paraId="7AA7A2CA" w14:textId="2A824B9D" w:rsidR="008E2B7C" w:rsidRPr="00DA2F5E" w:rsidRDefault="005779AA" w:rsidP="008E2B7C">
      <w:pPr>
        <w:autoSpaceDE w:val="0"/>
        <w:autoSpaceDN w:val="0"/>
        <w:adjustRightInd w:val="0"/>
        <w:spacing w:after="160" w:line="360" w:lineRule="auto"/>
        <w:jc w:val="both"/>
        <w:rPr>
          <w:b/>
        </w:rPr>
      </w:pPr>
      <w:r w:rsidRPr="00DA2F5E">
        <w:rPr>
          <w:b/>
        </w:rPr>
        <w:t>Issue of Proceedings</w:t>
      </w:r>
      <w:r w:rsidR="00CB1409" w:rsidRPr="00DA2F5E">
        <w:rPr>
          <w:b/>
        </w:rPr>
        <w:t>, evidence</w:t>
      </w:r>
      <w:r w:rsidRPr="00DA2F5E">
        <w:rPr>
          <w:b/>
        </w:rPr>
        <w:t xml:space="preserve"> and </w:t>
      </w:r>
      <w:r w:rsidR="008E2B7C" w:rsidRPr="00DA2F5E">
        <w:rPr>
          <w:b/>
        </w:rPr>
        <w:t>Return Date</w:t>
      </w:r>
    </w:p>
    <w:p w14:paraId="61D302C1" w14:textId="3B6CFC3F" w:rsidR="00CB1409" w:rsidRPr="00DA2F5E" w:rsidRDefault="00CB1409" w:rsidP="00CB1409">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bCs/>
          <w:sz w:val="24"/>
          <w:szCs w:val="24"/>
        </w:rPr>
        <w:lastRenderedPageBreak/>
        <w:t xml:space="preserve">The Defendants may, if so advised, file evidence in response to the application; and such evidence, if relied upon, shall be filed and served not later than 4 pm on </w:t>
      </w:r>
      <w:r w:rsidR="0012305A" w:rsidRPr="00DA2F5E">
        <w:rPr>
          <w:rFonts w:ascii="Times New Roman" w:hAnsi="Times New Roman" w:cs="Times New Roman"/>
          <w:bCs/>
          <w:sz w:val="24"/>
          <w:szCs w:val="24"/>
        </w:rPr>
        <w:t>….</w:t>
      </w:r>
      <w:r w:rsidRPr="00DA2F5E">
        <w:rPr>
          <w:rFonts w:ascii="Times New Roman" w:hAnsi="Times New Roman" w:cs="Times New Roman"/>
          <w:bCs/>
          <w:sz w:val="24"/>
          <w:szCs w:val="24"/>
        </w:rPr>
        <w:t>;</w:t>
      </w:r>
    </w:p>
    <w:p w14:paraId="6E7195A2" w14:textId="77777777" w:rsidR="00EE6D9B" w:rsidRPr="00DA2F5E" w:rsidRDefault="00EE6D9B" w:rsidP="00EE6D9B">
      <w:pPr>
        <w:pStyle w:val="ListParagraph"/>
        <w:rPr>
          <w:rFonts w:ascii="Times New Roman" w:hAnsi="Times New Roman" w:cs="Times New Roman"/>
          <w:bCs/>
          <w:sz w:val="24"/>
          <w:szCs w:val="24"/>
        </w:rPr>
      </w:pPr>
    </w:p>
    <w:p w14:paraId="646D883B" w14:textId="241AD36B" w:rsidR="008E2B7C" w:rsidRPr="00DA2F5E" w:rsidRDefault="008E2B7C" w:rsidP="008E2B7C">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bCs/>
          <w:sz w:val="24"/>
          <w:szCs w:val="24"/>
        </w:rPr>
        <w:t xml:space="preserve">This matter shall be listed for </w:t>
      </w:r>
      <w:r w:rsidR="005779AA" w:rsidRPr="00DA2F5E">
        <w:rPr>
          <w:rFonts w:ascii="Times New Roman" w:hAnsi="Times New Roman" w:cs="Times New Roman"/>
          <w:bCs/>
          <w:sz w:val="24"/>
          <w:szCs w:val="24"/>
        </w:rPr>
        <w:t>a hearing on</w:t>
      </w:r>
      <w:r w:rsidR="00CB1409" w:rsidRPr="00DA2F5E">
        <w:rPr>
          <w:rFonts w:ascii="Times New Roman" w:hAnsi="Times New Roman" w:cs="Times New Roman"/>
          <w:bCs/>
          <w:sz w:val="24"/>
          <w:szCs w:val="24"/>
        </w:rPr>
        <w:t xml:space="preserve"> a return date on</w:t>
      </w:r>
      <w:r w:rsidR="005779AA" w:rsidRPr="00DA2F5E">
        <w:rPr>
          <w:rFonts w:ascii="Times New Roman" w:hAnsi="Times New Roman" w:cs="Times New Roman"/>
          <w:bCs/>
          <w:sz w:val="24"/>
          <w:szCs w:val="24"/>
        </w:rPr>
        <w:t xml:space="preserve"> </w:t>
      </w:r>
      <w:r w:rsidR="00CB1409" w:rsidRPr="00DA2F5E">
        <w:rPr>
          <w:rFonts w:ascii="Times New Roman" w:hAnsi="Times New Roman" w:cs="Times New Roman"/>
          <w:b/>
          <w:sz w:val="24"/>
          <w:szCs w:val="24"/>
        </w:rPr>
        <w:t xml:space="preserve">the first available date after </w:t>
      </w:r>
      <w:r w:rsidR="0012305A" w:rsidRPr="00DA2F5E">
        <w:rPr>
          <w:rFonts w:ascii="Times New Roman" w:hAnsi="Times New Roman" w:cs="Times New Roman"/>
          <w:b/>
          <w:sz w:val="24"/>
          <w:szCs w:val="24"/>
        </w:rPr>
        <w:t>…..</w:t>
      </w:r>
      <w:r w:rsidR="00CB1409" w:rsidRPr="00DA2F5E">
        <w:rPr>
          <w:rFonts w:ascii="Times New Roman" w:hAnsi="Times New Roman" w:cs="Times New Roman"/>
          <w:b/>
          <w:sz w:val="24"/>
          <w:szCs w:val="24"/>
        </w:rPr>
        <w:t xml:space="preserve"> </w:t>
      </w:r>
      <w:r w:rsidR="00036E2E" w:rsidRPr="00DA2F5E">
        <w:rPr>
          <w:rFonts w:ascii="Times New Roman" w:hAnsi="Times New Roman" w:cs="Times New Roman"/>
          <w:b/>
          <w:sz w:val="24"/>
          <w:szCs w:val="24"/>
        </w:rPr>
        <w:t xml:space="preserve">[OR on … at ….] </w:t>
      </w:r>
      <w:r w:rsidR="00CB1409" w:rsidRPr="00DA2F5E">
        <w:rPr>
          <w:rFonts w:ascii="Times New Roman" w:hAnsi="Times New Roman" w:cs="Times New Roman"/>
          <w:bCs/>
          <w:sz w:val="24"/>
          <w:szCs w:val="24"/>
        </w:rPr>
        <w:t xml:space="preserve">with a time-estimate of </w:t>
      </w:r>
      <w:r w:rsidR="0012305A" w:rsidRPr="00DA2F5E">
        <w:rPr>
          <w:rFonts w:ascii="Times New Roman" w:hAnsi="Times New Roman" w:cs="Times New Roman"/>
          <w:bCs/>
          <w:sz w:val="24"/>
          <w:szCs w:val="24"/>
        </w:rPr>
        <w:t>half a day</w:t>
      </w:r>
      <w:r w:rsidR="005779AA" w:rsidRPr="00DA2F5E">
        <w:rPr>
          <w:rFonts w:ascii="Times New Roman" w:hAnsi="Times New Roman" w:cs="Times New Roman"/>
          <w:bCs/>
          <w:sz w:val="24"/>
          <w:szCs w:val="24"/>
        </w:rPr>
        <w:t xml:space="preserve"> and the following directions shall apply:</w:t>
      </w:r>
    </w:p>
    <w:p w14:paraId="3C378522" w14:textId="7DDA9DEB" w:rsidR="00CB1409" w:rsidRPr="00DA2F5E" w:rsidRDefault="00CB1409" w:rsidP="00CB1409">
      <w:pPr>
        <w:pStyle w:val="ListParagraph"/>
        <w:numPr>
          <w:ilvl w:val="0"/>
          <w:numId w:val="7"/>
        </w:numPr>
        <w:autoSpaceDE w:val="0"/>
        <w:autoSpaceDN w:val="0"/>
        <w:adjustRightInd w:val="0"/>
        <w:spacing w:after="160" w:line="360" w:lineRule="auto"/>
        <w:jc w:val="both"/>
        <w:rPr>
          <w:rFonts w:ascii="Times New Roman" w:hAnsi="Times New Roman" w:cs="Times New Roman"/>
          <w:bCs/>
          <w:sz w:val="24"/>
          <w:szCs w:val="24"/>
        </w:rPr>
      </w:pPr>
      <w:r w:rsidRPr="00DA2F5E">
        <w:rPr>
          <w:rFonts w:ascii="Times New Roman" w:hAnsi="Times New Roman" w:cs="Times New Roman"/>
          <w:bCs/>
          <w:sz w:val="24"/>
          <w:szCs w:val="24"/>
        </w:rPr>
        <w:t>The parties shall agree an updated hearing bundle which shall be filed and served by the Claimant not less than two clear working days before the</w:t>
      </w:r>
      <w:r w:rsidR="005E1C67" w:rsidRPr="00DA2F5E">
        <w:rPr>
          <w:rFonts w:ascii="Times New Roman" w:hAnsi="Times New Roman" w:cs="Times New Roman"/>
          <w:bCs/>
          <w:sz w:val="24"/>
          <w:szCs w:val="24"/>
        </w:rPr>
        <w:t xml:space="preserve"> hearing</w:t>
      </w:r>
      <w:r w:rsidRPr="00DA2F5E">
        <w:rPr>
          <w:rFonts w:ascii="Times New Roman" w:hAnsi="Times New Roman" w:cs="Times New Roman"/>
          <w:bCs/>
          <w:sz w:val="24"/>
          <w:szCs w:val="24"/>
        </w:rPr>
        <w:t>; and</w:t>
      </w:r>
    </w:p>
    <w:p w14:paraId="1E8F9F19" w14:textId="338A5D39" w:rsidR="00CB1409" w:rsidRPr="00DA2F5E" w:rsidRDefault="00CB1409" w:rsidP="00CB1409">
      <w:pPr>
        <w:pStyle w:val="ListParagraph"/>
        <w:numPr>
          <w:ilvl w:val="0"/>
          <w:numId w:val="7"/>
        </w:numPr>
        <w:autoSpaceDE w:val="0"/>
        <w:autoSpaceDN w:val="0"/>
        <w:adjustRightInd w:val="0"/>
        <w:spacing w:after="160" w:line="360" w:lineRule="auto"/>
        <w:jc w:val="both"/>
        <w:rPr>
          <w:rFonts w:ascii="Times New Roman" w:hAnsi="Times New Roman" w:cs="Times New Roman"/>
          <w:bCs/>
          <w:sz w:val="24"/>
          <w:szCs w:val="24"/>
        </w:rPr>
      </w:pPr>
      <w:r w:rsidRPr="00DA2F5E">
        <w:rPr>
          <w:rFonts w:ascii="Times New Roman" w:hAnsi="Times New Roman" w:cs="Times New Roman"/>
          <w:bCs/>
          <w:sz w:val="24"/>
          <w:szCs w:val="24"/>
        </w:rPr>
        <w:t xml:space="preserve">Skeleton arguments </w:t>
      </w:r>
      <w:r w:rsidR="00161872" w:rsidRPr="00DA2F5E">
        <w:rPr>
          <w:rFonts w:ascii="Times New Roman" w:hAnsi="Times New Roman" w:cs="Times New Roman"/>
          <w:bCs/>
          <w:sz w:val="24"/>
          <w:szCs w:val="24"/>
        </w:rPr>
        <w:t xml:space="preserve">by any represented party </w:t>
      </w:r>
      <w:r w:rsidRPr="00DA2F5E">
        <w:rPr>
          <w:rFonts w:ascii="Times New Roman" w:hAnsi="Times New Roman" w:cs="Times New Roman"/>
          <w:bCs/>
          <w:sz w:val="24"/>
          <w:szCs w:val="24"/>
        </w:rPr>
        <w:t>shall be exchanged and filed not less than one clear working day before the hearing;</w:t>
      </w:r>
    </w:p>
    <w:p w14:paraId="3911178E" w14:textId="77777777" w:rsidR="00CB1409" w:rsidRPr="00DA2F5E" w:rsidRDefault="00CB1409" w:rsidP="00CB1409">
      <w:pPr>
        <w:pStyle w:val="ListParagraph"/>
        <w:autoSpaceDE w:val="0"/>
        <w:autoSpaceDN w:val="0"/>
        <w:adjustRightInd w:val="0"/>
        <w:spacing w:after="160" w:line="360" w:lineRule="auto"/>
        <w:jc w:val="both"/>
        <w:rPr>
          <w:rFonts w:ascii="Times New Roman" w:hAnsi="Times New Roman" w:cs="Times New Roman"/>
          <w:bCs/>
          <w:sz w:val="24"/>
          <w:szCs w:val="24"/>
        </w:rPr>
      </w:pPr>
    </w:p>
    <w:p w14:paraId="337E5729" w14:textId="18324B42" w:rsidR="008E2B7C" w:rsidRPr="00DA2F5E" w:rsidRDefault="008E2B7C" w:rsidP="008E2B7C">
      <w:pPr>
        <w:autoSpaceDE w:val="0"/>
        <w:autoSpaceDN w:val="0"/>
        <w:adjustRightInd w:val="0"/>
        <w:spacing w:after="160" w:line="360" w:lineRule="auto"/>
        <w:jc w:val="both"/>
        <w:rPr>
          <w:b/>
        </w:rPr>
      </w:pPr>
      <w:r w:rsidRPr="00DA2F5E">
        <w:rPr>
          <w:b/>
        </w:rPr>
        <w:t>Service and committal proceedings</w:t>
      </w:r>
    </w:p>
    <w:p w14:paraId="291EB5D3" w14:textId="2D2BE822" w:rsidR="00161872" w:rsidRPr="00DA2F5E" w:rsidRDefault="00161872" w:rsidP="00EE6D9B">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bCs/>
          <w:sz w:val="24"/>
          <w:szCs w:val="24"/>
        </w:rPr>
        <w:t xml:space="preserve">The date for service of the Part 8 Claim and </w:t>
      </w:r>
      <w:r w:rsidR="004335E3" w:rsidRPr="00DA2F5E">
        <w:rPr>
          <w:rFonts w:ascii="Times New Roman" w:hAnsi="Times New Roman" w:cs="Times New Roman"/>
          <w:bCs/>
          <w:sz w:val="24"/>
          <w:szCs w:val="24"/>
        </w:rPr>
        <w:t>evidence in support is abridged to one working day prior to this hearing</w:t>
      </w:r>
      <w:r w:rsidR="00A62CC9" w:rsidRPr="00DA2F5E">
        <w:rPr>
          <w:rFonts w:ascii="Times New Roman" w:hAnsi="Times New Roman" w:cs="Times New Roman"/>
          <w:bCs/>
          <w:sz w:val="24"/>
          <w:szCs w:val="24"/>
        </w:rPr>
        <w:t>;</w:t>
      </w:r>
    </w:p>
    <w:p w14:paraId="134666FC" w14:textId="77777777" w:rsidR="00A62CC9" w:rsidRPr="00DA2F5E" w:rsidRDefault="00A62CC9" w:rsidP="00A62CC9">
      <w:pPr>
        <w:pStyle w:val="ListParagraph"/>
        <w:autoSpaceDE w:val="0"/>
        <w:autoSpaceDN w:val="0"/>
        <w:adjustRightInd w:val="0"/>
        <w:spacing w:after="160" w:line="360" w:lineRule="auto"/>
        <w:jc w:val="both"/>
        <w:rPr>
          <w:rFonts w:ascii="Times New Roman" w:hAnsi="Times New Roman" w:cs="Times New Roman"/>
          <w:bCs/>
          <w:sz w:val="24"/>
          <w:szCs w:val="24"/>
        </w:rPr>
      </w:pPr>
    </w:p>
    <w:p w14:paraId="762076A9" w14:textId="49C86D87" w:rsidR="00EE6D9B" w:rsidRPr="00DA2F5E" w:rsidRDefault="00EE6D9B" w:rsidP="00EE6D9B">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bCs/>
          <w:sz w:val="24"/>
          <w:szCs w:val="24"/>
        </w:rPr>
        <w:t>This Order shall be served on the Defendants;</w:t>
      </w:r>
    </w:p>
    <w:p w14:paraId="287A3DDD" w14:textId="77777777" w:rsidR="00EE6D9B" w:rsidRPr="00DA2F5E" w:rsidRDefault="00EE6D9B" w:rsidP="00EE6D9B">
      <w:pPr>
        <w:pStyle w:val="ListParagraph"/>
        <w:autoSpaceDE w:val="0"/>
        <w:autoSpaceDN w:val="0"/>
        <w:adjustRightInd w:val="0"/>
        <w:spacing w:after="160" w:line="360" w:lineRule="auto"/>
        <w:jc w:val="both"/>
        <w:rPr>
          <w:rFonts w:ascii="Times New Roman" w:hAnsi="Times New Roman" w:cs="Times New Roman"/>
          <w:bCs/>
          <w:sz w:val="24"/>
          <w:szCs w:val="24"/>
        </w:rPr>
      </w:pPr>
    </w:p>
    <w:p w14:paraId="51998189" w14:textId="1D42E74B" w:rsidR="00EE6D9B" w:rsidRPr="00DA2F5E" w:rsidRDefault="007E2943" w:rsidP="00EE6D9B">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sz w:val="24"/>
          <w:szCs w:val="24"/>
        </w:rPr>
        <w:t>Service of any injunction order made by the Court pursuant to CPR 6.15(1) is permitted by an alternative meth</w:t>
      </w:r>
      <w:r w:rsidR="00FE73BF" w:rsidRPr="00DA2F5E">
        <w:rPr>
          <w:rFonts w:ascii="Times New Roman" w:hAnsi="Times New Roman" w:cs="Times New Roman"/>
          <w:sz w:val="24"/>
          <w:szCs w:val="24"/>
        </w:rPr>
        <w:t xml:space="preserve">od (insofar as this is necessary) namely </w:t>
      </w:r>
      <w:r w:rsidR="008E2B7C" w:rsidRPr="00DA2F5E">
        <w:rPr>
          <w:rFonts w:ascii="Times New Roman" w:hAnsi="Times New Roman" w:cs="Times New Roman"/>
          <w:sz w:val="24"/>
          <w:szCs w:val="24"/>
        </w:rPr>
        <w:t xml:space="preserve">by </w:t>
      </w:r>
      <w:r w:rsidR="00A62CC9" w:rsidRPr="00DA2F5E">
        <w:rPr>
          <w:rFonts w:ascii="Times New Roman" w:hAnsi="Times New Roman" w:cs="Times New Roman"/>
          <w:sz w:val="24"/>
          <w:szCs w:val="24"/>
        </w:rPr>
        <w:t xml:space="preserve">affixing it on any </w:t>
      </w:r>
      <w:r w:rsidR="007334DD">
        <w:rPr>
          <w:rFonts w:ascii="Times New Roman" w:hAnsi="Times New Roman" w:cs="Times New Roman"/>
          <w:sz w:val="24"/>
          <w:szCs w:val="24"/>
        </w:rPr>
        <w:t xml:space="preserve">vehicles, </w:t>
      </w:r>
      <w:r w:rsidR="00A62CC9" w:rsidRPr="00DA2F5E">
        <w:rPr>
          <w:rFonts w:ascii="Times New Roman" w:hAnsi="Times New Roman" w:cs="Times New Roman"/>
          <w:sz w:val="24"/>
          <w:szCs w:val="24"/>
        </w:rPr>
        <w:t xml:space="preserve">vessels </w:t>
      </w:r>
      <w:r w:rsidR="004B4153" w:rsidRPr="00DA2F5E">
        <w:rPr>
          <w:rFonts w:ascii="Times New Roman" w:hAnsi="Times New Roman" w:cs="Times New Roman"/>
          <w:sz w:val="24"/>
          <w:szCs w:val="24"/>
        </w:rPr>
        <w:t>and/or encampments on the Land identified on Plan 1 (AGL536977) in yellow, Plan 2 (AGL216617) in yellow and Plan 3 (AGL536978) edged blue and/or any part of the River Lee Navigation System adjacent to the Land.</w:t>
      </w:r>
      <w:r w:rsidR="00EE6D9B" w:rsidRPr="00DA2F5E">
        <w:rPr>
          <w:rFonts w:ascii="Times New Roman" w:hAnsi="Times New Roman" w:cs="Times New Roman"/>
          <w:bCs/>
          <w:sz w:val="24"/>
          <w:szCs w:val="24"/>
        </w:rPr>
        <w:t>;</w:t>
      </w:r>
    </w:p>
    <w:p w14:paraId="090B35B2" w14:textId="77777777" w:rsidR="00EE6D9B" w:rsidRPr="00DA2F5E" w:rsidRDefault="00EE6D9B" w:rsidP="00EE6D9B">
      <w:pPr>
        <w:pStyle w:val="ListParagraph"/>
        <w:rPr>
          <w:rFonts w:ascii="Times New Roman" w:hAnsi="Times New Roman" w:cs="Times New Roman"/>
          <w:bCs/>
          <w:sz w:val="24"/>
          <w:szCs w:val="24"/>
        </w:rPr>
      </w:pPr>
    </w:p>
    <w:p w14:paraId="1B2E1BD4" w14:textId="77777777" w:rsidR="00CB1409" w:rsidRPr="00DA2F5E" w:rsidRDefault="00F73271" w:rsidP="00CB1409">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sz w:val="24"/>
          <w:szCs w:val="24"/>
        </w:rPr>
        <w:t>Any committal application issued in respect of a breach of any injunction order made by the court, may be supported by witness statements in place of affidavits</w:t>
      </w:r>
      <w:r w:rsidR="001C2325" w:rsidRPr="00DA2F5E">
        <w:rPr>
          <w:rFonts w:ascii="Times New Roman" w:hAnsi="Times New Roman" w:cs="Times New Roman"/>
          <w:sz w:val="24"/>
          <w:szCs w:val="24"/>
        </w:rPr>
        <w:t xml:space="preserve">; </w:t>
      </w:r>
    </w:p>
    <w:p w14:paraId="5C356000" w14:textId="77777777" w:rsidR="00EE6D9B" w:rsidRPr="00DA2F5E" w:rsidRDefault="00EE6D9B" w:rsidP="00EE6D9B">
      <w:pPr>
        <w:pStyle w:val="ListParagraph"/>
        <w:rPr>
          <w:rFonts w:ascii="Times New Roman" w:hAnsi="Times New Roman" w:cs="Times New Roman"/>
          <w:bCs/>
          <w:sz w:val="24"/>
          <w:szCs w:val="24"/>
        </w:rPr>
      </w:pPr>
    </w:p>
    <w:p w14:paraId="1279D77C" w14:textId="77777777" w:rsidR="00CB1409" w:rsidRPr="00DA2F5E" w:rsidRDefault="0089226E" w:rsidP="00EE6D9B">
      <w:pPr>
        <w:autoSpaceDE w:val="0"/>
        <w:autoSpaceDN w:val="0"/>
        <w:adjustRightInd w:val="0"/>
        <w:spacing w:after="160" w:line="360" w:lineRule="auto"/>
        <w:jc w:val="both"/>
        <w:rPr>
          <w:bCs/>
        </w:rPr>
      </w:pPr>
      <w:r w:rsidRPr="00DA2F5E">
        <w:rPr>
          <w:b/>
          <w:bCs/>
        </w:rPr>
        <w:t>Variation or discharge of this order</w:t>
      </w:r>
    </w:p>
    <w:p w14:paraId="4ACFDDF7" w14:textId="77777777" w:rsidR="00CB1409" w:rsidRPr="00DA2F5E" w:rsidRDefault="0089226E" w:rsidP="00CB1409">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sz w:val="24"/>
          <w:szCs w:val="24"/>
        </w:rPr>
        <w:t>T</w:t>
      </w:r>
      <w:r w:rsidR="00CB1409" w:rsidRPr="00DA2F5E">
        <w:rPr>
          <w:rFonts w:ascii="Times New Roman" w:hAnsi="Times New Roman" w:cs="Times New Roman"/>
          <w:sz w:val="24"/>
          <w:szCs w:val="24"/>
        </w:rPr>
        <w:t>his Order shall remain in force until further order;</w:t>
      </w:r>
    </w:p>
    <w:p w14:paraId="4F056D95" w14:textId="77777777" w:rsidR="00FD06E9" w:rsidRPr="00DA2F5E" w:rsidRDefault="00FD06E9" w:rsidP="00FD06E9">
      <w:pPr>
        <w:pStyle w:val="ListParagraph"/>
        <w:autoSpaceDE w:val="0"/>
        <w:autoSpaceDN w:val="0"/>
        <w:adjustRightInd w:val="0"/>
        <w:spacing w:after="160" w:line="360" w:lineRule="auto"/>
        <w:jc w:val="both"/>
        <w:rPr>
          <w:rFonts w:ascii="Times New Roman" w:hAnsi="Times New Roman" w:cs="Times New Roman"/>
          <w:bCs/>
          <w:sz w:val="24"/>
          <w:szCs w:val="24"/>
        </w:rPr>
      </w:pPr>
    </w:p>
    <w:p w14:paraId="49D80F06" w14:textId="0E7F3439" w:rsidR="00EE6D9B" w:rsidRPr="00DA2F5E" w:rsidRDefault="00CB1409" w:rsidP="00EE6D9B">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sz w:val="24"/>
          <w:szCs w:val="24"/>
        </w:rPr>
        <w:t>Any of t</w:t>
      </w:r>
      <w:r w:rsidR="0089226E" w:rsidRPr="00DA2F5E">
        <w:rPr>
          <w:rFonts w:ascii="Times New Roman" w:hAnsi="Times New Roman" w:cs="Times New Roman"/>
          <w:sz w:val="24"/>
          <w:szCs w:val="24"/>
        </w:rPr>
        <w:t>he Parties may apply to the Court at any time to vary or discharge this Order but if they wish to do so they must first inform the other part</w:t>
      </w:r>
      <w:r w:rsidR="00EE6D9B" w:rsidRPr="00DA2F5E">
        <w:rPr>
          <w:rFonts w:ascii="Times New Roman" w:hAnsi="Times New Roman" w:cs="Times New Roman"/>
          <w:sz w:val="24"/>
          <w:szCs w:val="24"/>
        </w:rPr>
        <w:t>ies</w:t>
      </w:r>
      <w:r w:rsidR="0089226E" w:rsidRPr="00DA2F5E">
        <w:rPr>
          <w:rFonts w:ascii="Times New Roman" w:hAnsi="Times New Roman" w:cs="Times New Roman"/>
          <w:sz w:val="24"/>
          <w:szCs w:val="24"/>
        </w:rPr>
        <w:t xml:space="preserve"> or the other part</w:t>
      </w:r>
      <w:r w:rsidR="00EE6D9B" w:rsidRPr="00DA2F5E">
        <w:rPr>
          <w:rFonts w:ascii="Times New Roman" w:hAnsi="Times New Roman" w:cs="Times New Roman"/>
          <w:sz w:val="24"/>
          <w:szCs w:val="24"/>
        </w:rPr>
        <w:t xml:space="preserve">ies’ </w:t>
      </w:r>
      <w:r w:rsidR="0089226E" w:rsidRPr="00DA2F5E">
        <w:rPr>
          <w:rFonts w:ascii="Times New Roman" w:hAnsi="Times New Roman" w:cs="Times New Roman"/>
          <w:sz w:val="24"/>
          <w:szCs w:val="24"/>
        </w:rPr>
        <w:lastRenderedPageBreak/>
        <w:t xml:space="preserve">solicitors in writing at least </w:t>
      </w:r>
      <w:r w:rsidR="005E1C67" w:rsidRPr="00DA2F5E">
        <w:rPr>
          <w:rFonts w:ascii="Times New Roman" w:hAnsi="Times New Roman" w:cs="Times New Roman"/>
          <w:sz w:val="24"/>
          <w:szCs w:val="24"/>
        </w:rPr>
        <w:t>12</w:t>
      </w:r>
      <w:r w:rsidR="0089226E" w:rsidRPr="00DA2F5E">
        <w:rPr>
          <w:rFonts w:ascii="Times New Roman" w:hAnsi="Times New Roman" w:cs="Times New Roman"/>
          <w:sz w:val="24"/>
          <w:szCs w:val="24"/>
        </w:rPr>
        <w:t xml:space="preserve"> hours beforehand</w:t>
      </w:r>
      <w:r w:rsidR="005E1C67" w:rsidRPr="00DA2F5E">
        <w:rPr>
          <w:rFonts w:ascii="Times New Roman" w:hAnsi="Times New Roman" w:cs="Times New Roman"/>
          <w:sz w:val="24"/>
          <w:szCs w:val="24"/>
        </w:rPr>
        <w:t xml:space="preserve">, which may be by email to </w:t>
      </w:r>
      <w:r w:rsidR="004B4153" w:rsidRPr="00DA2F5E">
        <w:rPr>
          <w:rFonts w:ascii="Times New Roman" w:hAnsi="Times New Roman" w:cs="Times New Roman"/>
          <w:sz w:val="24"/>
          <w:szCs w:val="24"/>
        </w:rPr>
        <w:t>Balbinder Kaur</w:t>
      </w:r>
      <w:r w:rsidR="005E1C67" w:rsidRPr="00DA2F5E">
        <w:rPr>
          <w:rFonts w:ascii="Times New Roman" w:hAnsi="Times New Roman" w:cs="Times New Roman"/>
          <w:sz w:val="24"/>
          <w:szCs w:val="24"/>
        </w:rPr>
        <w:t>, solicitor to the Claimant, at</w:t>
      </w:r>
      <w:r w:rsidR="00012C20" w:rsidRPr="00DA2F5E">
        <w:rPr>
          <w:rFonts w:ascii="Times New Roman" w:hAnsi="Times New Roman" w:cs="Times New Roman"/>
          <w:sz w:val="24"/>
          <w:szCs w:val="24"/>
        </w:rPr>
        <w:t xml:space="preserve"> Balbinder.Kaur@Enfield.gov.uk.</w:t>
      </w:r>
    </w:p>
    <w:p w14:paraId="216612DF" w14:textId="77777777" w:rsidR="00EE6D9B" w:rsidRPr="00DA2F5E" w:rsidRDefault="00EE6D9B" w:rsidP="00EE6D9B">
      <w:pPr>
        <w:autoSpaceDE w:val="0"/>
        <w:autoSpaceDN w:val="0"/>
        <w:adjustRightInd w:val="0"/>
        <w:spacing w:after="160" w:line="360" w:lineRule="auto"/>
        <w:jc w:val="both"/>
        <w:rPr>
          <w:b/>
        </w:rPr>
      </w:pPr>
    </w:p>
    <w:p w14:paraId="10A7BB28" w14:textId="77777777" w:rsidR="00FD06E9" w:rsidRPr="00DA2F5E" w:rsidRDefault="00FD06E9" w:rsidP="00EE6D9B">
      <w:pPr>
        <w:autoSpaceDE w:val="0"/>
        <w:autoSpaceDN w:val="0"/>
        <w:adjustRightInd w:val="0"/>
        <w:spacing w:after="160" w:line="360" w:lineRule="auto"/>
        <w:jc w:val="both"/>
        <w:rPr>
          <w:b/>
        </w:rPr>
      </w:pPr>
    </w:p>
    <w:p w14:paraId="0EA858A3" w14:textId="43031B50" w:rsidR="00EE6D9B" w:rsidRPr="00DA2F5E" w:rsidRDefault="00012C20" w:rsidP="00EE6D9B">
      <w:pPr>
        <w:autoSpaceDE w:val="0"/>
        <w:autoSpaceDN w:val="0"/>
        <w:adjustRightInd w:val="0"/>
        <w:spacing w:after="160" w:line="360" w:lineRule="auto"/>
        <w:jc w:val="both"/>
        <w:rPr>
          <w:bCs/>
        </w:rPr>
      </w:pPr>
      <w:r w:rsidRPr="00DA2F5E">
        <w:rPr>
          <w:b/>
        </w:rPr>
        <w:t>C</w:t>
      </w:r>
      <w:r w:rsidR="0089226E" w:rsidRPr="00DA2F5E">
        <w:rPr>
          <w:b/>
        </w:rPr>
        <w:t>ommunications with the Court</w:t>
      </w:r>
    </w:p>
    <w:p w14:paraId="476FE482" w14:textId="19ACE93D" w:rsidR="00791640" w:rsidRPr="00DA2F5E" w:rsidRDefault="00791640" w:rsidP="00791640">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bCs/>
          <w:sz w:val="24"/>
          <w:szCs w:val="24"/>
        </w:rPr>
      </w:pPr>
      <w:r w:rsidRPr="00DA2F5E">
        <w:rPr>
          <w:rFonts w:ascii="Times New Roman" w:hAnsi="Times New Roman" w:cs="Times New Roman"/>
          <w:bCs/>
          <w:sz w:val="24"/>
          <w:szCs w:val="24"/>
        </w:rPr>
        <w:t>All communications to the Court about this Order should be sent to the King’s Bench Division of the High Court, the Royal Courts of Justice, The Strand, London WC2A 2LL quoting the case number.  The office is open between 9am and 4pm Monday to Friday. The telephone number is 020 7947 6000</w:t>
      </w:r>
    </w:p>
    <w:p w14:paraId="70422970" w14:textId="77777777" w:rsidR="00EE6D9B" w:rsidRPr="00DA2F5E" w:rsidRDefault="00EE6D9B" w:rsidP="00EE6D9B">
      <w:pPr>
        <w:autoSpaceDE w:val="0"/>
        <w:autoSpaceDN w:val="0"/>
        <w:adjustRightInd w:val="0"/>
        <w:spacing w:after="160" w:line="360" w:lineRule="auto"/>
        <w:jc w:val="both"/>
        <w:rPr>
          <w:b/>
          <w:bCs/>
        </w:rPr>
      </w:pPr>
    </w:p>
    <w:p w14:paraId="6BA818A5" w14:textId="6F0A112F" w:rsidR="00EE6D9B" w:rsidRPr="00DA2F5E" w:rsidRDefault="006D2B26" w:rsidP="00EE6D9B">
      <w:pPr>
        <w:autoSpaceDE w:val="0"/>
        <w:autoSpaceDN w:val="0"/>
        <w:adjustRightInd w:val="0"/>
        <w:spacing w:after="160" w:line="360" w:lineRule="auto"/>
        <w:jc w:val="both"/>
        <w:rPr>
          <w:bCs/>
        </w:rPr>
      </w:pPr>
      <w:r w:rsidRPr="00DA2F5E">
        <w:rPr>
          <w:b/>
          <w:bCs/>
        </w:rPr>
        <w:t>Costs</w:t>
      </w:r>
    </w:p>
    <w:p w14:paraId="7F94B8EE" w14:textId="2BC93261" w:rsidR="006D2B26" w:rsidRPr="00EE6D9B" w:rsidRDefault="00EE6D9B" w:rsidP="00EE6D9B">
      <w:pPr>
        <w:pStyle w:val="ListParagraph"/>
        <w:numPr>
          <w:ilvl w:val="0"/>
          <w:numId w:val="6"/>
        </w:numPr>
        <w:autoSpaceDE w:val="0"/>
        <w:autoSpaceDN w:val="0"/>
        <w:adjustRightInd w:val="0"/>
        <w:spacing w:after="160" w:line="360" w:lineRule="auto"/>
        <w:ind w:hanging="720"/>
        <w:jc w:val="both"/>
        <w:rPr>
          <w:rFonts w:ascii="Times New Roman" w:hAnsi="Times New Roman" w:cs="Times New Roman"/>
          <w:sz w:val="24"/>
          <w:szCs w:val="24"/>
        </w:rPr>
      </w:pPr>
      <w:r w:rsidRPr="00DA2F5E">
        <w:rPr>
          <w:rFonts w:ascii="Times New Roman" w:hAnsi="Times New Roman" w:cs="Times New Roman"/>
          <w:sz w:val="24"/>
          <w:szCs w:val="24"/>
        </w:rPr>
        <w:t>The costs of this application</w:t>
      </w:r>
      <w:r w:rsidRPr="00EE6D9B">
        <w:rPr>
          <w:rFonts w:ascii="Times New Roman" w:hAnsi="Times New Roman" w:cs="Times New Roman"/>
          <w:sz w:val="24"/>
          <w:szCs w:val="24"/>
        </w:rPr>
        <w:t xml:space="preserve"> for an interim injunction shall be reserved;</w:t>
      </w:r>
    </w:p>
    <w:p w14:paraId="7282F430" w14:textId="77777777" w:rsidR="00C32067" w:rsidRDefault="00C32067" w:rsidP="00C32067">
      <w:pPr>
        <w:pStyle w:val="BodyText"/>
        <w:spacing w:line="360" w:lineRule="auto"/>
        <w:jc w:val="both"/>
        <w:rPr>
          <w:rFonts w:ascii="Times New Roman" w:hAnsi="Times New Roman" w:cs="Times New Roman"/>
          <w:sz w:val="24"/>
        </w:rPr>
      </w:pPr>
    </w:p>
    <w:p w14:paraId="3F7AD107" w14:textId="77777777" w:rsidR="00FD06E9" w:rsidRPr="00EE6D9B" w:rsidRDefault="00FD06E9" w:rsidP="00C32067">
      <w:pPr>
        <w:pStyle w:val="BodyText"/>
        <w:spacing w:line="360" w:lineRule="auto"/>
        <w:jc w:val="both"/>
        <w:rPr>
          <w:rFonts w:ascii="Times New Roman" w:hAnsi="Times New Roman" w:cs="Times New Roman"/>
          <w:sz w:val="24"/>
        </w:rPr>
      </w:pPr>
    </w:p>
    <w:p w14:paraId="24DEBEF0" w14:textId="77777777" w:rsidR="00C32067" w:rsidRPr="00EE6D9B" w:rsidRDefault="0089226E" w:rsidP="00C32067">
      <w:pPr>
        <w:pStyle w:val="BodyText"/>
        <w:spacing w:line="360" w:lineRule="auto"/>
        <w:jc w:val="both"/>
        <w:rPr>
          <w:rFonts w:ascii="Times New Roman" w:hAnsi="Times New Roman" w:cs="Times New Roman"/>
          <w:b/>
          <w:bCs/>
          <w:sz w:val="24"/>
        </w:rPr>
      </w:pPr>
      <w:r w:rsidRPr="00EE6D9B">
        <w:rPr>
          <w:rFonts w:ascii="Times New Roman" w:hAnsi="Times New Roman" w:cs="Times New Roman"/>
          <w:b/>
          <w:bCs/>
          <w:sz w:val="24"/>
        </w:rPr>
        <w:t>Name and Address of Claimant’s Solicitor</w:t>
      </w:r>
    </w:p>
    <w:p w14:paraId="67C30D47" w14:textId="77777777" w:rsidR="00DA2F5E" w:rsidRDefault="00DA2F5E" w:rsidP="00DA2F5E">
      <w:r>
        <w:t xml:space="preserve">Legal Services, </w:t>
      </w:r>
    </w:p>
    <w:p w14:paraId="46CE9484" w14:textId="7CAA6A0E" w:rsidR="00DA2F5E" w:rsidRDefault="00DA2F5E" w:rsidP="00DA2F5E">
      <w:r>
        <w:t>The Council of the London Borough of Enfield,</w:t>
      </w:r>
    </w:p>
    <w:p w14:paraId="7E24712E" w14:textId="739E8B8B" w:rsidR="00DA2F5E" w:rsidRDefault="00DA2F5E" w:rsidP="00DA2F5E">
      <w:r>
        <w:t>Silver Street,</w:t>
      </w:r>
    </w:p>
    <w:p w14:paraId="5716DAC2" w14:textId="77777777" w:rsidR="00DA2F5E" w:rsidRDefault="00DA2F5E" w:rsidP="00DA2F5E">
      <w:r>
        <w:t>Enfield EN1 3XA</w:t>
      </w:r>
    </w:p>
    <w:p w14:paraId="22D337CB" w14:textId="77777777" w:rsidR="00DA2F5E" w:rsidRDefault="00DA2F5E" w:rsidP="00DA2F5E">
      <w:r>
        <w:t xml:space="preserve"> </w:t>
      </w:r>
    </w:p>
    <w:p w14:paraId="1C102F21" w14:textId="77777777" w:rsidR="00DA2F5E" w:rsidRDefault="00DA2F5E" w:rsidP="00DA2F5E">
      <w:r>
        <w:t>Telephone: 020  8132  0091</w:t>
      </w:r>
    </w:p>
    <w:p w14:paraId="2B3B9D7E" w14:textId="77777777" w:rsidR="00DA2F5E" w:rsidRDefault="00DA2F5E" w:rsidP="00DA2F5E"/>
    <w:p w14:paraId="3EE5FD98" w14:textId="660E0423" w:rsidR="00DA2F5E" w:rsidRDefault="00DA2F5E" w:rsidP="00DA2F5E">
      <w:r>
        <w:t xml:space="preserve">Email: </w:t>
      </w:r>
      <w:r w:rsidRPr="00DA2F5E">
        <w:t>Balbinder.Kaur@Enfield.gov.uk.</w:t>
      </w:r>
    </w:p>
    <w:p w14:paraId="33ECCA4C" w14:textId="77777777" w:rsidR="00DA2F5E" w:rsidRDefault="00DA2F5E" w:rsidP="00DA2F5E">
      <w:r>
        <w:t xml:space="preserve"> </w:t>
      </w:r>
    </w:p>
    <w:p w14:paraId="15D76B90" w14:textId="1E19A020" w:rsidR="009D6FE1" w:rsidRPr="00074E6D" w:rsidRDefault="00DA2F5E" w:rsidP="00DA2F5E">
      <w:r>
        <w:t>Fax: 020 8379 6492</w:t>
      </w:r>
    </w:p>
    <w:sectPr w:rsidR="009D6FE1" w:rsidRPr="00074E6D" w:rsidSect="00CB1409">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D5E7" w14:textId="77777777" w:rsidR="00872CE7" w:rsidRDefault="00872CE7" w:rsidP="0089226E">
      <w:r>
        <w:separator/>
      </w:r>
    </w:p>
  </w:endnote>
  <w:endnote w:type="continuationSeparator" w:id="0">
    <w:p w14:paraId="25EEE1E6" w14:textId="77777777" w:rsidR="00872CE7" w:rsidRDefault="00872CE7" w:rsidP="0089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D87A" w14:textId="77777777" w:rsidR="00872CE7" w:rsidRDefault="00872CE7" w:rsidP="0089226E">
      <w:r>
        <w:separator/>
      </w:r>
    </w:p>
  </w:footnote>
  <w:footnote w:type="continuationSeparator" w:id="0">
    <w:p w14:paraId="3A4BCBA8" w14:textId="77777777" w:rsidR="00872CE7" w:rsidRDefault="00872CE7" w:rsidP="0089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1A"/>
    <w:multiLevelType w:val="hybridMultilevel"/>
    <w:tmpl w:val="0E6ED6EC"/>
    <w:lvl w:ilvl="0" w:tplc="E01C377C">
      <w:start w:val="1"/>
      <w:numFmt w:val="lowerLetter"/>
      <w:lvlText w:val="(%1)"/>
      <w:lvlJc w:val="left"/>
      <w:pPr>
        <w:ind w:left="927" w:hanging="360"/>
      </w:pPr>
      <w:rPr>
        <w:rFonts w:eastAsia="Times New Roman" w:hint="default"/>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207587"/>
    <w:multiLevelType w:val="hybridMultilevel"/>
    <w:tmpl w:val="DEAE3894"/>
    <w:lvl w:ilvl="0" w:tplc="B82CECBC">
      <w:start w:val="1"/>
      <w:numFmt w:val="lowerLetter"/>
      <w:lvlText w:val="(%1)"/>
      <w:lvlJc w:val="left"/>
      <w:pPr>
        <w:ind w:left="1410" w:hanging="360"/>
      </w:pPr>
      <w:rPr>
        <w:rFonts w:hint="default"/>
        <w:color w:val="auto"/>
      </w:rPr>
    </w:lvl>
    <w:lvl w:ilvl="1" w:tplc="80B4E72A" w:tentative="1">
      <w:start w:val="1"/>
      <w:numFmt w:val="lowerLetter"/>
      <w:lvlText w:val="%2."/>
      <w:lvlJc w:val="left"/>
      <w:pPr>
        <w:ind w:left="2130" w:hanging="360"/>
      </w:pPr>
    </w:lvl>
    <w:lvl w:ilvl="2" w:tplc="CF16FDEA" w:tentative="1">
      <w:start w:val="1"/>
      <w:numFmt w:val="lowerRoman"/>
      <w:lvlText w:val="%3."/>
      <w:lvlJc w:val="right"/>
      <w:pPr>
        <w:ind w:left="2850" w:hanging="180"/>
      </w:pPr>
    </w:lvl>
    <w:lvl w:ilvl="3" w:tplc="8BF82F4A" w:tentative="1">
      <w:start w:val="1"/>
      <w:numFmt w:val="decimal"/>
      <w:lvlText w:val="%4."/>
      <w:lvlJc w:val="left"/>
      <w:pPr>
        <w:ind w:left="3570" w:hanging="360"/>
      </w:pPr>
    </w:lvl>
    <w:lvl w:ilvl="4" w:tplc="946EEB5C" w:tentative="1">
      <w:start w:val="1"/>
      <w:numFmt w:val="lowerLetter"/>
      <w:lvlText w:val="%5."/>
      <w:lvlJc w:val="left"/>
      <w:pPr>
        <w:ind w:left="4290" w:hanging="360"/>
      </w:pPr>
    </w:lvl>
    <w:lvl w:ilvl="5" w:tplc="AAAAE93E" w:tentative="1">
      <w:start w:val="1"/>
      <w:numFmt w:val="lowerRoman"/>
      <w:lvlText w:val="%6."/>
      <w:lvlJc w:val="right"/>
      <w:pPr>
        <w:ind w:left="5010" w:hanging="180"/>
      </w:pPr>
    </w:lvl>
    <w:lvl w:ilvl="6" w:tplc="AC04A42C" w:tentative="1">
      <w:start w:val="1"/>
      <w:numFmt w:val="decimal"/>
      <w:lvlText w:val="%7."/>
      <w:lvlJc w:val="left"/>
      <w:pPr>
        <w:ind w:left="5730" w:hanging="360"/>
      </w:pPr>
    </w:lvl>
    <w:lvl w:ilvl="7" w:tplc="BC1AE40C" w:tentative="1">
      <w:start w:val="1"/>
      <w:numFmt w:val="lowerLetter"/>
      <w:lvlText w:val="%8."/>
      <w:lvlJc w:val="left"/>
      <w:pPr>
        <w:ind w:left="6450" w:hanging="360"/>
      </w:pPr>
    </w:lvl>
    <w:lvl w:ilvl="8" w:tplc="4AFE8A92" w:tentative="1">
      <w:start w:val="1"/>
      <w:numFmt w:val="lowerRoman"/>
      <w:lvlText w:val="%9."/>
      <w:lvlJc w:val="right"/>
      <w:pPr>
        <w:ind w:left="7170" w:hanging="180"/>
      </w:pPr>
    </w:lvl>
  </w:abstractNum>
  <w:abstractNum w:abstractNumId="2" w15:restartNumberingAfterBreak="0">
    <w:nsid w:val="1628417B"/>
    <w:multiLevelType w:val="hybridMultilevel"/>
    <w:tmpl w:val="592C7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D68EE"/>
    <w:multiLevelType w:val="hybridMultilevel"/>
    <w:tmpl w:val="0C405A00"/>
    <w:lvl w:ilvl="0" w:tplc="AE2A1AE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3B211A"/>
    <w:multiLevelType w:val="hybridMultilevel"/>
    <w:tmpl w:val="FE1C3FFA"/>
    <w:lvl w:ilvl="0" w:tplc="8B62A59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791D7D"/>
    <w:multiLevelType w:val="hybridMultilevel"/>
    <w:tmpl w:val="D88C0D62"/>
    <w:lvl w:ilvl="0" w:tplc="DDEE9DF2">
      <w:start w:val="1"/>
      <w:numFmt w:val="decimal"/>
      <w:lvlText w:val="(%1)"/>
      <w:lvlJc w:val="left"/>
      <w:pPr>
        <w:tabs>
          <w:tab w:val="num" w:pos="690"/>
        </w:tabs>
        <w:ind w:left="690" w:hanging="360"/>
      </w:pPr>
      <w:rPr>
        <w:rFonts w:hint="default"/>
      </w:rPr>
    </w:lvl>
    <w:lvl w:ilvl="1" w:tplc="BBE6E418">
      <w:start w:val="1"/>
      <w:numFmt w:val="lowerLetter"/>
      <w:lvlText w:val="%2."/>
      <w:lvlJc w:val="left"/>
      <w:pPr>
        <w:tabs>
          <w:tab w:val="num" w:pos="1440"/>
        </w:tabs>
        <w:ind w:left="1440" w:hanging="360"/>
      </w:pPr>
    </w:lvl>
    <w:lvl w:ilvl="2" w:tplc="05503F50">
      <w:start w:val="3"/>
      <w:numFmt w:val="decimal"/>
      <w:lvlText w:val="%3."/>
      <w:lvlJc w:val="left"/>
      <w:pPr>
        <w:ind w:left="2340" w:hanging="360"/>
      </w:pPr>
      <w:rPr>
        <w:rFonts w:hint="default"/>
      </w:rPr>
    </w:lvl>
    <w:lvl w:ilvl="3" w:tplc="48C4E0E4" w:tentative="1">
      <w:start w:val="1"/>
      <w:numFmt w:val="decimal"/>
      <w:lvlText w:val="%4."/>
      <w:lvlJc w:val="left"/>
      <w:pPr>
        <w:tabs>
          <w:tab w:val="num" w:pos="2880"/>
        </w:tabs>
        <w:ind w:left="2880" w:hanging="360"/>
      </w:pPr>
    </w:lvl>
    <w:lvl w:ilvl="4" w:tplc="479A3F36" w:tentative="1">
      <w:start w:val="1"/>
      <w:numFmt w:val="lowerLetter"/>
      <w:lvlText w:val="%5."/>
      <w:lvlJc w:val="left"/>
      <w:pPr>
        <w:tabs>
          <w:tab w:val="num" w:pos="3600"/>
        </w:tabs>
        <w:ind w:left="3600" w:hanging="360"/>
      </w:pPr>
    </w:lvl>
    <w:lvl w:ilvl="5" w:tplc="7A28E79A" w:tentative="1">
      <w:start w:val="1"/>
      <w:numFmt w:val="lowerRoman"/>
      <w:lvlText w:val="%6."/>
      <w:lvlJc w:val="right"/>
      <w:pPr>
        <w:tabs>
          <w:tab w:val="num" w:pos="4320"/>
        </w:tabs>
        <w:ind w:left="4320" w:hanging="180"/>
      </w:pPr>
    </w:lvl>
    <w:lvl w:ilvl="6" w:tplc="912480BC" w:tentative="1">
      <w:start w:val="1"/>
      <w:numFmt w:val="decimal"/>
      <w:lvlText w:val="%7."/>
      <w:lvlJc w:val="left"/>
      <w:pPr>
        <w:tabs>
          <w:tab w:val="num" w:pos="5040"/>
        </w:tabs>
        <w:ind w:left="5040" w:hanging="360"/>
      </w:pPr>
    </w:lvl>
    <w:lvl w:ilvl="7" w:tplc="3D22CB30" w:tentative="1">
      <w:start w:val="1"/>
      <w:numFmt w:val="lowerLetter"/>
      <w:lvlText w:val="%8."/>
      <w:lvlJc w:val="left"/>
      <w:pPr>
        <w:tabs>
          <w:tab w:val="num" w:pos="5760"/>
        </w:tabs>
        <w:ind w:left="5760" w:hanging="360"/>
      </w:pPr>
    </w:lvl>
    <w:lvl w:ilvl="8" w:tplc="A4B2DB08" w:tentative="1">
      <w:start w:val="1"/>
      <w:numFmt w:val="lowerRoman"/>
      <w:lvlText w:val="%9."/>
      <w:lvlJc w:val="right"/>
      <w:pPr>
        <w:tabs>
          <w:tab w:val="num" w:pos="6480"/>
        </w:tabs>
        <w:ind w:left="6480" w:hanging="180"/>
      </w:pPr>
    </w:lvl>
  </w:abstractNum>
  <w:abstractNum w:abstractNumId="6" w15:restartNumberingAfterBreak="0">
    <w:nsid w:val="5F825322"/>
    <w:multiLevelType w:val="hybridMultilevel"/>
    <w:tmpl w:val="FA343064"/>
    <w:lvl w:ilvl="0" w:tplc="170C9E20">
      <w:start w:val="1"/>
      <w:numFmt w:val="decimal"/>
      <w:lvlText w:val="(%1)"/>
      <w:lvlJc w:val="left"/>
      <w:pPr>
        <w:tabs>
          <w:tab w:val="num" w:pos="1080"/>
        </w:tabs>
        <w:ind w:left="1080" w:hanging="360"/>
      </w:pPr>
      <w:rPr>
        <w:rFonts w:hint="default"/>
      </w:rPr>
    </w:lvl>
    <w:lvl w:ilvl="1" w:tplc="A3AC695E" w:tentative="1">
      <w:start w:val="1"/>
      <w:numFmt w:val="lowerLetter"/>
      <w:lvlText w:val="%2."/>
      <w:lvlJc w:val="left"/>
      <w:pPr>
        <w:tabs>
          <w:tab w:val="num" w:pos="1800"/>
        </w:tabs>
        <w:ind w:left="1800" w:hanging="360"/>
      </w:pPr>
    </w:lvl>
    <w:lvl w:ilvl="2" w:tplc="BB58C3DC" w:tentative="1">
      <w:start w:val="1"/>
      <w:numFmt w:val="lowerRoman"/>
      <w:lvlText w:val="%3."/>
      <w:lvlJc w:val="right"/>
      <w:pPr>
        <w:tabs>
          <w:tab w:val="num" w:pos="2520"/>
        </w:tabs>
        <w:ind w:left="2520" w:hanging="180"/>
      </w:pPr>
    </w:lvl>
    <w:lvl w:ilvl="3" w:tplc="840EAFC8" w:tentative="1">
      <w:start w:val="1"/>
      <w:numFmt w:val="decimal"/>
      <w:lvlText w:val="%4."/>
      <w:lvlJc w:val="left"/>
      <w:pPr>
        <w:tabs>
          <w:tab w:val="num" w:pos="3240"/>
        </w:tabs>
        <w:ind w:left="3240" w:hanging="360"/>
      </w:pPr>
    </w:lvl>
    <w:lvl w:ilvl="4" w:tplc="17009990" w:tentative="1">
      <w:start w:val="1"/>
      <w:numFmt w:val="lowerLetter"/>
      <w:lvlText w:val="%5."/>
      <w:lvlJc w:val="left"/>
      <w:pPr>
        <w:tabs>
          <w:tab w:val="num" w:pos="3960"/>
        </w:tabs>
        <w:ind w:left="3960" w:hanging="360"/>
      </w:pPr>
    </w:lvl>
    <w:lvl w:ilvl="5" w:tplc="CF9C3044" w:tentative="1">
      <w:start w:val="1"/>
      <w:numFmt w:val="lowerRoman"/>
      <w:lvlText w:val="%6."/>
      <w:lvlJc w:val="right"/>
      <w:pPr>
        <w:tabs>
          <w:tab w:val="num" w:pos="4680"/>
        </w:tabs>
        <w:ind w:left="4680" w:hanging="180"/>
      </w:pPr>
    </w:lvl>
    <w:lvl w:ilvl="6" w:tplc="F684E76E" w:tentative="1">
      <w:start w:val="1"/>
      <w:numFmt w:val="decimal"/>
      <w:lvlText w:val="%7."/>
      <w:lvlJc w:val="left"/>
      <w:pPr>
        <w:tabs>
          <w:tab w:val="num" w:pos="5400"/>
        </w:tabs>
        <w:ind w:left="5400" w:hanging="360"/>
      </w:pPr>
    </w:lvl>
    <w:lvl w:ilvl="7" w:tplc="1304C624" w:tentative="1">
      <w:start w:val="1"/>
      <w:numFmt w:val="lowerLetter"/>
      <w:lvlText w:val="%8."/>
      <w:lvlJc w:val="left"/>
      <w:pPr>
        <w:tabs>
          <w:tab w:val="num" w:pos="6120"/>
        </w:tabs>
        <w:ind w:left="6120" w:hanging="360"/>
      </w:pPr>
    </w:lvl>
    <w:lvl w:ilvl="8" w:tplc="0A76A15A" w:tentative="1">
      <w:start w:val="1"/>
      <w:numFmt w:val="lowerRoman"/>
      <w:lvlText w:val="%9."/>
      <w:lvlJc w:val="right"/>
      <w:pPr>
        <w:tabs>
          <w:tab w:val="num" w:pos="6840"/>
        </w:tabs>
        <w:ind w:left="6840" w:hanging="180"/>
      </w:pPr>
    </w:lvl>
  </w:abstractNum>
  <w:abstractNum w:abstractNumId="7" w15:restartNumberingAfterBreak="0">
    <w:nsid w:val="602B2246"/>
    <w:multiLevelType w:val="hybridMultilevel"/>
    <w:tmpl w:val="B76AFF1E"/>
    <w:lvl w:ilvl="0" w:tplc="27425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55317"/>
    <w:multiLevelType w:val="hybridMultilevel"/>
    <w:tmpl w:val="7C1CC0A2"/>
    <w:lvl w:ilvl="0" w:tplc="842857B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791457E6"/>
    <w:multiLevelType w:val="hybridMultilevel"/>
    <w:tmpl w:val="34AE73F4"/>
    <w:lvl w:ilvl="0" w:tplc="6A1C4D4E">
      <w:start w:val="1"/>
      <w:numFmt w:val="decimal"/>
      <w:lvlText w:val="(%1)"/>
      <w:lvlJc w:val="left"/>
      <w:pPr>
        <w:ind w:left="720" w:hanging="360"/>
      </w:pPr>
      <w:rPr>
        <w:rFonts w:cs="Times New Roman" w:hint="default"/>
      </w:rPr>
    </w:lvl>
    <w:lvl w:ilvl="1" w:tplc="28080532" w:tentative="1">
      <w:start w:val="1"/>
      <w:numFmt w:val="lowerLetter"/>
      <w:lvlText w:val="%2."/>
      <w:lvlJc w:val="left"/>
      <w:pPr>
        <w:ind w:left="1440" w:hanging="360"/>
      </w:pPr>
      <w:rPr>
        <w:rFonts w:cs="Times New Roman"/>
      </w:rPr>
    </w:lvl>
    <w:lvl w:ilvl="2" w:tplc="C556F330" w:tentative="1">
      <w:start w:val="1"/>
      <w:numFmt w:val="lowerRoman"/>
      <w:lvlText w:val="%3."/>
      <w:lvlJc w:val="right"/>
      <w:pPr>
        <w:ind w:left="2160" w:hanging="180"/>
      </w:pPr>
      <w:rPr>
        <w:rFonts w:cs="Times New Roman"/>
      </w:rPr>
    </w:lvl>
    <w:lvl w:ilvl="3" w:tplc="1EAABC38" w:tentative="1">
      <w:start w:val="1"/>
      <w:numFmt w:val="decimal"/>
      <w:lvlText w:val="%4."/>
      <w:lvlJc w:val="left"/>
      <w:pPr>
        <w:ind w:left="2880" w:hanging="360"/>
      </w:pPr>
      <w:rPr>
        <w:rFonts w:cs="Times New Roman"/>
      </w:rPr>
    </w:lvl>
    <w:lvl w:ilvl="4" w:tplc="34586E64" w:tentative="1">
      <w:start w:val="1"/>
      <w:numFmt w:val="lowerLetter"/>
      <w:lvlText w:val="%5."/>
      <w:lvlJc w:val="left"/>
      <w:pPr>
        <w:ind w:left="3600" w:hanging="360"/>
      </w:pPr>
      <w:rPr>
        <w:rFonts w:cs="Times New Roman"/>
      </w:rPr>
    </w:lvl>
    <w:lvl w:ilvl="5" w:tplc="639CE466" w:tentative="1">
      <w:start w:val="1"/>
      <w:numFmt w:val="lowerRoman"/>
      <w:lvlText w:val="%6."/>
      <w:lvlJc w:val="right"/>
      <w:pPr>
        <w:ind w:left="4320" w:hanging="180"/>
      </w:pPr>
      <w:rPr>
        <w:rFonts w:cs="Times New Roman"/>
      </w:rPr>
    </w:lvl>
    <w:lvl w:ilvl="6" w:tplc="E2F69090" w:tentative="1">
      <w:start w:val="1"/>
      <w:numFmt w:val="decimal"/>
      <w:lvlText w:val="%7."/>
      <w:lvlJc w:val="left"/>
      <w:pPr>
        <w:ind w:left="5040" w:hanging="360"/>
      </w:pPr>
      <w:rPr>
        <w:rFonts w:cs="Times New Roman"/>
      </w:rPr>
    </w:lvl>
    <w:lvl w:ilvl="7" w:tplc="82F6AC56" w:tentative="1">
      <w:start w:val="1"/>
      <w:numFmt w:val="lowerLetter"/>
      <w:lvlText w:val="%8."/>
      <w:lvlJc w:val="left"/>
      <w:pPr>
        <w:ind w:left="5760" w:hanging="360"/>
      </w:pPr>
      <w:rPr>
        <w:rFonts w:cs="Times New Roman"/>
      </w:rPr>
    </w:lvl>
    <w:lvl w:ilvl="8" w:tplc="F21E099C"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9"/>
  </w:num>
  <w:num w:numId="5">
    <w:abstractNumId w:val="0"/>
  </w:num>
  <w:num w:numId="6">
    <w:abstractNumId w:val="2"/>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67"/>
    <w:rsid w:val="00012C20"/>
    <w:rsid w:val="000219E3"/>
    <w:rsid w:val="00036A9D"/>
    <w:rsid w:val="00036E2E"/>
    <w:rsid w:val="00074E6D"/>
    <w:rsid w:val="000B4270"/>
    <w:rsid w:val="000F1719"/>
    <w:rsid w:val="001050DF"/>
    <w:rsid w:val="00106AD1"/>
    <w:rsid w:val="00121F1D"/>
    <w:rsid w:val="0012305A"/>
    <w:rsid w:val="001275E9"/>
    <w:rsid w:val="00144722"/>
    <w:rsid w:val="001454E6"/>
    <w:rsid w:val="0015274A"/>
    <w:rsid w:val="00161872"/>
    <w:rsid w:val="00165629"/>
    <w:rsid w:val="001B337E"/>
    <w:rsid w:val="001C2325"/>
    <w:rsid w:val="001D5FE6"/>
    <w:rsid w:val="00223723"/>
    <w:rsid w:val="002317D6"/>
    <w:rsid w:val="00254982"/>
    <w:rsid w:val="00265C59"/>
    <w:rsid w:val="0029453C"/>
    <w:rsid w:val="002E2CDE"/>
    <w:rsid w:val="002E4EE8"/>
    <w:rsid w:val="002F7A3C"/>
    <w:rsid w:val="003E15AD"/>
    <w:rsid w:val="003E7DC3"/>
    <w:rsid w:val="004335E3"/>
    <w:rsid w:val="00480A38"/>
    <w:rsid w:val="00491822"/>
    <w:rsid w:val="004973A7"/>
    <w:rsid w:val="004B4153"/>
    <w:rsid w:val="005160C1"/>
    <w:rsid w:val="005265FA"/>
    <w:rsid w:val="00532655"/>
    <w:rsid w:val="00564CE0"/>
    <w:rsid w:val="005779AA"/>
    <w:rsid w:val="005C22FB"/>
    <w:rsid w:val="005C69F9"/>
    <w:rsid w:val="005D4C52"/>
    <w:rsid w:val="005E1C67"/>
    <w:rsid w:val="0060391F"/>
    <w:rsid w:val="00603B58"/>
    <w:rsid w:val="00622CD3"/>
    <w:rsid w:val="006239F2"/>
    <w:rsid w:val="00625113"/>
    <w:rsid w:val="006312F3"/>
    <w:rsid w:val="00631A15"/>
    <w:rsid w:val="006C48E1"/>
    <w:rsid w:val="006D2B26"/>
    <w:rsid w:val="006F1F4F"/>
    <w:rsid w:val="00705111"/>
    <w:rsid w:val="0070645E"/>
    <w:rsid w:val="007072D8"/>
    <w:rsid w:val="0071202A"/>
    <w:rsid w:val="007334DD"/>
    <w:rsid w:val="007345CA"/>
    <w:rsid w:val="007461E9"/>
    <w:rsid w:val="00755C0C"/>
    <w:rsid w:val="00770348"/>
    <w:rsid w:val="00773344"/>
    <w:rsid w:val="00791640"/>
    <w:rsid w:val="00791A83"/>
    <w:rsid w:val="007B7C9C"/>
    <w:rsid w:val="007E2943"/>
    <w:rsid w:val="007F3D0D"/>
    <w:rsid w:val="007F5C92"/>
    <w:rsid w:val="00820C92"/>
    <w:rsid w:val="00842BD3"/>
    <w:rsid w:val="00845EE6"/>
    <w:rsid w:val="00871539"/>
    <w:rsid w:val="00872CE7"/>
    <w:rsid w:val="008919D5"/>
    <w:rsid w:val="0089226E"/>
    <w:rsid w:val="008D32E6"/>
    <w:rsid w:val="008E2B7C"/>
    <w:rsid w:val="008E428C"/>
    <w:rsid w:val="009332F6"/>
    <w:rsid w:val="0094526C"/>
    <w:rsid w:val="0098227D"/>
    <w:rsid w:val="009B6F25"/>
    <w:rsid w:val="009D6FE1"/>
    <w:rsid w:val="00A5091C"/>
    <w:rsid w:val="00A62CC9"/>
    <w:rsid w:val="00AB16CA"/>
    <w:rsid w:val="00AD5ADE"/>
    <w:rsid w:val="00B17C7F"/>
    <w:rsid w:val="00B37B65"/>
    <w:rsid w:val="00BB5A2F"/>
    <w:rsid w:val="00BD36D2"/>
    <w:rsid w:val="00BF3C41"/>
    <w:rsid w:val="00C011CF"/>
    <w:rsid w:val="00C07C58"/>
    <w:rsid w:val="00C169E2"/>
    <w:rsid w:val="00C32067"/>
    <w:rsid w:val="00C61193"/>
    <w:rsid w:val="00C62BE7"/>
    <w:rsid w:val="00C65ED1"/>
    <w:rsid w:val="00C706EF"/>
    <w:rsid w:val="00C8358E"/>
    <w:rsid w:val="00CB1409"/>
    <w:rsid w:val="00CD64C2"/>
    <w:rsid w:val="00CE0078"/>
    <w:rsid w:val="00CF7DA8"/>
    <w:rsid w:val="00D132CF"/>
    <w:rsid w:val="00D200D3"/>
    <w:rsid w:val="00D34BCB"/>
    <w:rsid w:val="00D707EE"/>
    <w:rsid w:val="00D90A56"/>
    <w:rsid w:val="00D960E7"/>
    <w:rsid w:val="00DA2F5E"/>
    <w:rsid w:val="00DA3426"/>
    <w:rsid w:val="00DC5067"/>
    <w:rsid w:val="00DE32A9"/>
    <w:rsid w:val="00DF06C5"/>
    <w:rsid w:val="00E13C51"/>
    <w:rsid w:val="00E30CDF"/>
    <w:rsid w:val="00E672D0"/>
    <w:rsid w:val="00EA2A99"/>
    <w:rsid w:val="00EC0016"/>
    <w:rsid w:val="00EC6477"/>
    <w:rsid w:val="00ED14D6"/>
    <w:rsid w:val="00EE6D9B"/>
    <w:rsid w:val="00F17F9F"/>
    <w:rsid w:val="00F20646"/>
    <w:rsid w:val="00F73271"/>
    <w:rsid w:val="00FC61D4"/>
    <w:rsid w:val="00FD06E9"/>
    <w:rsid w:val="00FE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C55"/>
  <w15:chartTrackingRefBased/>
  <w15:docId w15:val="{9977F1D9-C3DB-4986-93EC-90CE4CAB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067"/>
    <w:rPr>
      <w:rFonts w:ascii="Arial" w:hAnsi="Arial" w:cs="Arial"/>
      <w:sz w:val="22"/>
    </w:rPr>
  </w:style>
  <w:style w:type="character" w:customStyle="1" w:styleId="BodyTextChar">
    <w:name w:val="Body Text Char"/>
    <w:basedOn w:val="DefaultParagraphFont"/>
    <w:link w:val="BodyText"/>
    <w:rsid w:val="00C32067"/>
    <w:rPr>
      <w:rFonts w:ascii="Arial" w:eastAsia="Times New Roman" w:hAnsi="Arial" w:cs="Arial"/>
      <w:szCs w:val="24"/>
    </w:rPr>
  </w:style>
  <w:style w:type="paragraph" w:styleId="ListParagraph">
    <w:name w:val="List Paragraph"/>
    <w:basedOn w:val="Normal"/>
    <w:qFormat/>
    <w:rsid w:val="00C32067"/>
    <w:pPr>
      <w:spacing w:after="200" w:line="276" w:lineRule="auto"/>
      <w:ind w:left="720"/>
      <w:contextualSpacing/>
    </w:pPr>
    <w:rPr>
      <w:rFonts w:ascii="Calibri" w:hAnsi="Calibri" w:cs="Calibri"/>
      <w:sz w:val="22"/>
      <w:szCs w:val="22"/>
    </w:rPr>
  </w:style>
  <w:style w:type="paragraph" w:customStyle="1" w:styleId="Default">
    <w:name w:val="Default"/>
    <w:rsid w:val="005C22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6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6477"/>
    <w:rPr>
      <w:sz w:val="16"/>
      <w:szCs w:val="16"/>
    </w:rPr>
  </w:style>
  <w:style w:type="paragraph" w:styleId="CommentText">
    <w:name w:val="annotation text"/>
    <w:basedOn w:val="Normal"/>
    <w:link w:val="CommentTextChar"/>
    <w:uiPriority w:val="99"/>
    <w:unhideWhenUsed/>
    <w:rsid w:val="00EC6477"/>
    <w:rPr>
      <w:sz w:val="20"/>
      <w:szCs w:val="20"/>
    </w:rPr>
  </w:style>
  <w:style w:type="character" w:customStyle="1" w:styleId="CommentTextChar">
    <w:name w:val="Comment Text Char"/>
    <w:basedOn w:val="DefaultParagraphFont"/>
    <w:link w:val="CommentText"/>
    <w:uiPriority w:val="99"/>
    <w:rsid w:val="00EC64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477"/>
    <w:rPr>
      <w:b/>
      <w:bCs/>
    </w:rPr>
  </w:style>
  <w:style w:type="character" w:customStyle="1" w:styleId="CommentSubjectChar">
    <w:name w:val="Comment Subject Char"/>
    <w:basedOn w:val="CommentTextChar"/>
    <w:link w:val="CommentSubject"/>
    <w:uiPriority w:val="99"/>
    <w:semiHidden/>
    <w:rsid w:val="00EC6477"/>
    <w:rPr>
      <w:rFonts w:ascii="Times New Roman" w:eastAsia="Times New Roman" w:hAnsi="Times New Roman" w:cs="Times New Roman"/>
      <w:b/>
      <w:bCs/>
      <w:sz w:val="20"/>
      <w:szCs w:val="20"/>
    </w:rPr>
  </w:style>
  <w:style w:type="paragraph" w:styleId="Revision">
    <w:name w:val="Revision"/>
    <w:hidden/>
    <w:uiPriority w:val="99"/>
    <w:semiHidden/>
    <w:rsid w:val="007072D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D74FE164C5C4B86039050E1C62A19" ma:contentTypeVersion="4" ma:contentTypeDescription="Create a new document." ma:contentTypeScope="" ma:versionID="4afdf8c535174a644c58893284c649cc">
  <xsd:schema xmlns:xsd="http://www.w3.org/2001/XMLSchema" xmlns:xs="http://www.w3.org/2001/XMLSchema" xmlns:p="http://schemas.microsoft.com/office/2006/metadata/properties" xmlns:ns3="7bf1ac0b-28c9-4a04-a3ed-8ac7a409c2a4" targetNamespace="http://schemas.microsoft.com/office/2006/metadata/properties" ma:root="true" ma:fieldsID="4dff7079d5da35e3877033e6b40f17c2" ns3:_="">
    <xsd:import namespace="7bf1ac0b-28c9-4a04-a3ed-8ac7a409c2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1ac0b-28c9-4a04-a3ed-8ac7a409c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2312-E2B9-402A-A611-FA42836D3900}">
  <ds:schemaRefs>
    <ds:schemaRef ds:uri="http://schemas.microsoft.com/sharepoint/v3/contenttype/forms"/>
  </ds:schemaRefs>
</ds:datastoreItem>
</file>

<file path=customXml/itemProps2.xml><?xml version="1.0" encoding="utf-8"?>
<ds:datastoreItem xmlns:ds="http://schemas.openxmlformats.org/officeDocument/2006/customXml" ds:itemID="{F8CD8F59-2449-4449-8086-243513531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B5529-6442-45D4-AF87-EB3E77C5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1ac0b-28c9-4a04-a3ed-8ac7a409c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3876B-1A94-4E84-A53E-162CC50F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Jarvis-Roberts</dc:creator>
  <cp:lastModifiedBy>Balbinder Kaur</cp:lastModifiedBy>
  <cp:revision>2</cp:revision>
  <cp:lastPrinted>2023-12-15T14:25:00Z</cp:lastPrinted>
  <dcterms:created xsi:type="dcterms:W3CDTF">2024-04-18T08:40:00Z</dcterms:created>
  <dcterms:modified xsi:type="dcterms:W3CDTF">2024-04-18T08:40:00Z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0x010100947D74FE164C5C4B86039050E1C62A19</vt:lpwstr>
  </property>
  <property fmtid="{D5CDD505-2E9C-101B-9397-08002B2CF9AE}" pid="3" name="MSIP_Label_654c3615-41c5-4b89-b528-23679be2a629_Enabled">
    <vt:lpwstr>true</vt:lpwstr>
  </property>
  <property fmtid="{D5CDD505-2E9C-101B-9397-08002B2CF9AE}" pid="4" name="MSIP_Label_654c3615-41c5-4b89-b528-23679be2a629_SetDate">
    <vt:lpwstr>2024-04-18T08:38:44Z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c0a7e09a-23d3-4671-9598-475636fd7d4f</vt:lpwstr>
  </property>
  <property fmtid="{D5CDD505-2E9C-101B-9397-08002B2CF9AE}" pid="9" name="MSIP_Label_654c3615-41c5-4b89-b528-23679be2a629_ContentBits">
    <vt:lpwstr>0</vt:lpwstr>
  </property>
</Properties>
</file>